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C0" w:rsidRPr="00DC208D" w:rsidRDefault="00DF25C0" w:rsidP="00E71B7E">
      <w:pPr>
        <w:ind w:firstLine="624"/>
        <w:rPr>
          <w:rFonts w:ascii="Garamond" w:hAnsi="Garamond"/>
          <w:b/>
          <w:caps/>
          <w:shadow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znak_color" style="position:absolute;left:0;text-align:left;margin-left:-27pt;margin-top:0;width:75.15pt;height:89.45pt;z-index:251658240;visibility:visible">
            <v:imagedata r:id="rId5" o:title=""/>
            <w10:wrap type="square"/>
          </v:shape>
        </w:pict>
      </w:r>
      <w:r w:rsidRPr="00DC208D">
        <w:rPr>
          <w:rFonts w:ascii="Garamond" w:hAnsi="Garamond"/>
          <w:b/>
          <w:caps/>
          <w:shadow/>
          <w:color w:val="FF0000"/>
        </w:rPr>
        <w:t>Městská část Praha - Čakovice</w:t>
      </w:r>
    </w:p>
    <w:p w:rsidR="00DF25C0" w:rsidRPr="00DC208D" w:rsidRDefault="00DF25C0" w:rsidP="00E71B7E">
      <w:pPr>
        <w:spacing w:line="360" w:lineRule="auto"/>
        <w:ind w:firstLine="624"/>
        <w:rPr>
          <w:rFonts w:ascii="Garamond" w:hAnsi="Garamond"/>
          <w:shadow/>
          <w:color w:val="FF0000"/>
        </w:rPr>
      </w:pPr>
      <w:r w:rsidRPr="00DC208D">
        <w:rPr>
          <w:rFonts w:ascii="Garamond" w:hAnsi="Garamond"/>
          <w:caps/>
          <w:shadow/>
          <w:color w:val="FF0000"/>
        </w:rPr>
        <w:t>n</w:t>
      </w:r>
      <w:r w:rsidRPr="00DC208D">
        <w:rPr>
          <w:rFonts w:ascii="Garamond" w:hAnsi="Garamond"/>
          <w:shadow/>
          <w:color w:val="FF0000"/>
        </w:rPr>
        <w:t>ám. 25. března 121</w:t>
      </w:r>
      <w:r>
        <w:rPr>
          <w:rFonts w:ascii="Garamond" w:hAnsi="Garamond"/>
          <w:shadow/>
          <w:color w:val="FF0000"/>
        </w:rPr>
        <w:t>/1</w:t>
      </w:r>
      <w:r w:rsidRPr="00DC208D">
        <w:rPr>
          <w:rFonts w:ascii="Garamond" w:hAnsi="Garamond"/>
          <w:shadow/>
          <w:color w:val="FF0000"/>
        </w:rPr>
        <w:t>, 196 00 Praha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–</w:t>
      </w:r>
      <w:r>
        <w:rPr>
          <w:rFonts w:ascii="Garamond" w:hAnsi="Garamond"/>
          <w:shadow/>
          <w:color w:val="FF0000"/>
        </w:rPr>
        <w:t xml:space="preserve"> </w:t>
      </w:r>
      <w:r w:rsidRPr="00DC208D">
        <w:rPr>
          <w:rFonts w:ascii="Garamond" w:hAnsi="Garamond"/>
          <w:shadow/>
          <w:color w:val="FF0000"/>
        </w:rPr>
        <w:t>Čakovice, IČ: 00231291</w:t>
      </w:r>
    </w:p>
    <w:p w:rsidR="00DF25C0" w:rsidRDefault="00DF25C0" w:rsidP="00A50340">
      <w:pPr>
        <w:spacing w:line="360" w:lineRule="auto"/>
        <w:ind w:firstLine="624"/>
        <w:rPr>
          <w:rFonts w:ascii="Garamond" w:hAnsi="Garamond"/>
          <w:b/>
          <w:shadow/>
          <w:color w:val="FF0000"/>
        </w:rPr>
      </w:pPr>
      <w:r>
        <w:rPr>
          <w:rFonts w:ascii="Garamond" w:hAnsi="Garamond"/>
          <w:b/>
          <w:shadow/>
          <w:color w:val="FF0000"/>
        </w:rPr>
        <w:t>ÚŘAD MĚSTSKÉ ČÁSTI</w:t>
      </w:r>
    </w:p>
    <w:p w:rsidR="00DF25C0" w:rsidRDefault="00DF25C0" w:rsidP="006029BF">
      <w:pPr>
        <w:ind w:firstLine="624"/>
        <w:rPr>
          <w:rFonts w:ascii="Garamond" w:hAnsi="Garamond"/>
          <w:shadow/>
          <w:color w:val="FF0000"/>
        </w:rPr>
      </w:pPr>
      <w:r>
        <w:rPr>
          <w:rFonts w:ascii="Garamond" w:hAnsi="Garamond"/>
          <w:shadow/>
          <w:color w:val="FF0000"/>
        </w:rPr>
        <w:t>T</w:t>
      </w:r>
      <w:r w:rsidRPr="00DC208D">
        <w:rPr>
          <w:rFonts w:ascii="Garamond" w:hAnsi="Garamond"/>
          <w:shadow/>
          <w:color w:val="FF0000"/>
        </w:rPr>
        <w:t>el:  +420 283 061 4</w:t>
      </w:r>
      <w:r>
        <w:rPr>
          <w:rFonts w:ascii="Garamond" w:hAnsi="Garamond"/>
          <w:shadow/>
          <w:color w:val="FF0000"/>
        </w:rPr>
        <w:t>19</w:t>
      </w:r>
      <w:r w:rsidRPr="00DC208D">
        <w:rPr>
          <w:rFonts w:ascii="Garamond" w:hAnsi="Garamond"/>
          <w:shadow/>
          <w:color w:val="FF0000"/>
        </w:rPr>
        <w:t xml:space="preserve">,  </w:t>
      </w:r>
      <w:r>
        <w:rPr>
          <w:rFonts w:ascii="Garamond" w:hAnsi="Garamond"/>
          <w:shadow/>
          <w:color w:val="FF0000"/>
        </w:rPr>
        <w:t>datová schránka: 3pybpw9</w:t>
      </w:r>
    </w:p>
    <w:p w:rsidR="00DF25C0" w:rsidRPr="00A50340" w:rsidRDefault="00DF25C0" w:rsidP="00A50340">
      <w:pPr>
        <w:ind w:firstLine="624"/>
        <w:rPr>
          <w:rFonts w:ascii="Garamond" w:hAnsi="Garamond"/>
          <w:shadow/>
          <w:color w:val="0000FF"/>
        </w:rPr>
      </w:pPr>
      <w:r>
        <w:rPr>
          <w:rFonts w:ascii="Garamond" w:hAnsi="Garamond"/>
          <w:shadow/>
          <w:color w:val="FF0000"/>
        </w:rPr>
        <w:t>e</w:t>
      </w:r>
      <w:r w:rsidRPr="00DC208D">
        <w:rPr>
          <w:rFonts w:ascii="Garamond" w:hAnsi="Garamond"/>
          <w:shadow/>
          <w:color w:val="FF0000"/>
        </w:rPr>
        <w:t xml:space="preserve">-mail : </w:t>
      </w:r>
      <w:r>
        <w:rPr>
          <w:rFonts w:ascii="Garamond" w:hAnsi="Garamond"/>
          <w:shadow/>
          <w:color w:val="FF0000"/>
        </w:rPr>
        <w:t>mestska.cast@cakovice.cz</w:t>
      </w:r>
    </w:p>
    <w:p w:rsidR="00DF25C0" w:rsidRPr="00DC208D" w:rsidRDefault="00DF25C0" w:rsidP="006029BF">
      <w:pPr>
        <w:pBdr>
          <w:bottom w:val="single" w:sz="12" w:space="1" w:color="auto"/>
        </w:pBdr>
        <w:ind w:firstLine="624"/>
        <w:rPr>
          <w:rFonts w:ascii="Garamond" w:hAnsi="Garamond"/>
          <w:shadow/>
          <w:color w:val="FF0000"/>
        </w:rPr>
      </w:pPr>
    </w:p>
    <w:p w:rsidR="00DF25C0" w:rsidRDefault="00DF25C0" w:rsidP="005A1F89">
      <w:pPr>
        <w:spacing w:line="360" w:lineRule="auto"/>
        <w:ind w:left="-540"/>
        <w:rPr>
          <w:rFonts w:ascii="Garamond" w:hAnsi="Garamond"/>
          <w:b/>
        </w:rPr>
      </w:pPr>
    </w:p>
    <w:p w:rsidR="00DF25C0" w:rsidRDefault="00DF25C0" w:rsidP="004448FA"/>
    <w:p w:rsidR="00DF25C0" w:rsidRPr="00735AF0" w:rsidRDefault="00DF25C0" w:rsidP="00AA7999">
      <w:pPr>
        <w:contextualSpacing/>
        <w:jc w:val="center"/>
        <w:rPr>
          <w:rFonts w:ascii="Arial" w:hAnsi="Arial" w:cs="Arial"/>
          <w:sz w:val="28"/>
          <w:szCs w:val="28"/>
        </w:rPr>
      </w:pPr>
      <w:r w:rsidRPr="00735AF0">
        <w:rPr>
          <w:rFonts w:ascii="Arial" w:hAnsi="Arial" w:cs="Arial"/>
          <w:b/>
          <w:sz w:val="28"/>
          <w:szCs w:val="28"/>
        </w:rPr>
        <w:t xml:space="preserve">PŘÍKAZNÍ SMLOUVA </w:t>
      </w:r>
      <w:r w:rsidRPr="00735AF0">
        <w:rPr>
          <w:rFonts w:ascii="Arial" w:hAnsi="Arial" w:cs="Arial"/>
          <w:sz w:val="28"/>
          <w:szCs w:val="28"/>
        </w:rPr>
        <w:t>(dále jen „</w:t>
      </w:r>
      <w:r w:rsidRPr="00735AF0">
        <w:rPr>
          <w:rFonts w:ascii="Arial" w:hAnsi="Arial" w:cs="Arial"/>
          <w:b/>
          <w:sz w:val="28"/>
          <w:szCs w:val="28"/>
        </w:rPr>
        <w:t>Smlouva</w:t>
      </w:r>
      <w:r w:rsidRPr="00735AF0">
        <w:rPr>
          <w:rFonts w:ascii="Arial" w:hAnsi="Arial" w:cs="Arial"/>
          <w:sz w:val="28"/>
          <w:szCs w:val="28"/>
        </w:rPr>
        <w:t>“)</w:t>
      </w:r>
    </w:p>
    <w:p w:rsidR="00DF25C0" w:rsidRPr="00735AF0" w:rsidRDefault="00DF25C0" w:rsidP="00AA7999">
      <w:pPr>
        <w:ind w:left="335" w:hanging="335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35AF0">
        <w:rPr>
          <w:rFonts w:ascii="Arial" w:hAnsi="Arial" w:cs="Arial"/>
          <w:b/>
          <w:sz w:val="28"/>
          <w:szCs w:val="28"/>
        </w:rPr>
        <w:t xml:space="preserve">uzavřená dle § </w:t>
      </w:r>
      <w:r w:rsidRPr="00735AF0">
        <w:rPr>
          <w:rFonts w:ascii="Arial" w:hAnsi="Arial" w:cs="Arial"/>
          <w:b/>
          <w:bCs/>
          <w:sz w:val="28"/>
          <w:szCs w:val="28"/>
        </w:rPr>
        <w:t>2430</w:t>
      </w:r>
      <w:r w:rsidRPr="00735AF0">
        <w:rPr>
          <w:rFonts w:ascii="Arial" w:hAnsi="Arial" w:cs="Arial"/>
          <w:b/>
          <w:sz w:val="28"/>
          <w:szCs w:val="28"/>
        </w:rPr>
        <w:t xml:space="preserve"> a násl. </w:t>
      </w:r>
      <w:r w:rsidRPr="00735AF0">
        <w:rPr>
          <w:rFonts w:ascii="Arial" w:hAnsi="Arial" w:cs="Arial"/>
          <w:b/>
          <w:bCs/>
          <w:sz w:val="28"/>
          <w:szCs w:val="28"/>
        </w:rPr>
        <w:t>zákona č. 89/2012 Sb., občanského</w:t>
      </w:r>
      <w:r w:rsidRPr="00735AF0">
        <w:rPr>
          <w:rFonts w:ascii="Arial" w:hAnsi="Arial" w:cs="Arial"/>
          <w:b/>
          <w:sz w:val="28"/>
          <w:szCs w:val="28"/>
        </w:rPr>
        <w:t xml:space="preserve"> zákoníku</w:t>
      </w:r>
    </w:p>
    <w:p w:rsidR="00DF25C0" w:rsidRPr="00735AF0" w:rsidRDefault="00DF25C0" w:rsidP="00AA7999">
      <w:pPr>
        <w:ind w:left="335" w:hanging="335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35AF0">
        <w:rPr>
          <w:rFonts w:ascii="Arial" w:hAnsi="Arial" w:cs="Arial"/>
          <w:b/>
          <w:bCs/>
          <w:sz w:val="28"/>
          <w:szCs w:val="28"/>
        </w:rPr>
        <w:t>(dále jen „NOZ“)</w:t>
      </w:r>
    </w:p>
    <w:p w:rsidR="00DF25C0" w:rsidRPr="00735AF0" w:rsidRDefault="00DF25C0" w:rsidP="00AA7999">
      <w:pPr>
        <w:contextualSpacing/>
        <w:jc w:val="center"/>
        <w:rPr>
          <w:rFonts w:ascii="Arial" w:hAnsi="Arial" w:cs="Arial"/>
          <w:b/>
        </w:rPr>
      </w:pPr>
    </w:p>
    <w:p w:rsidR="00DF25C0" w:rsidRPr="00735AF0" w:rsidRDefault="00DF25C0" w:rsidP="00AA7999">
      <w:pPr>
        <w:contextualSpacing/>
        <w:jc w:val="center"/>
        <w:rPr>
          <w:rFonts w:ascii="Arial" w:hAnsi="Arial" w:cs="Arial"/>
        </w:rPr>
      </w:pP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snapToGrid w:val="0"/>
        <w:contextualSpacing/>
        <w:rPr>
          <w:rFonts w:ascii="Arial" w:hAnsi="Arial" w:cs="Arial"/>
          <w:b/>
          <w:sz w:val="22"/>
          <w:szCs w:val="22"/>
        </w:rPr>
      </w:pPr>
      <w:r w:rsidRPr="00735AF0">
        <w:rPr>
          <w:rFonts w:ascii="Arial" w:hAnsi="Arial" w:cs="Arial"/>
          <w:b/>
          <w:sz w:val="22"/>
          <w:szCs w:val="22"/>
        </w:rPr>
        <w:t>Městská část Praha - Čakovice</w:t>
      </w:r>
    </w:p>
    <w:p w:rsidR="00DF25C0" w:rsidRPr="00735AF0" w:rsidRDefault="00DF25C0" w:rsidP="00AA7999">
      <w:pPr>
        <w:snapToGrid w:val="0"/>
        <w:contextualSpacing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sídlo: 196 00 Praha – Čakovice, náměstí 25. března 121/1</w:t>
      </w:r>
    </w:p>
    <w:p w:rsidR="00DF25C0" w:rsidRPr="00735AF0" w:rsidRDefault="00DF25C0" w:rsidP="00AA7999">
      <w:pPr>
        <w:snapToGrid w:val="0"/>
        <w:contextualSpacing/>
        <w:rPr>
          <w:rFonts w:ascii="Arial" w:hAnsi="Arial" w:cs="Arial"/>
          <w:bCs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 xml:space="preserve">zastoupena: </w:t>
      </w:r>
      <w:r w:rsidRPr="00735AF0">
        <w:rPr>
          <w:rFonts w:ascii="Arial" w:hAnsi="Arial" w:cs="Arial"/>
          <w:b/>
          <w:sz w:val="22"/>
          <w:szCs w:val="22"/>
        </w:rPr>
        <w:t>Ing. Alexande</w:t>
      </w:r>
      <w:bookmarkStart w:id="0" w:name="_GoBack"/>
      <w:bookmarkEnd w:id="0"/>
      <w:r w:rsidRPr="00735AF0">
        <w:rPr>
          <w:rFonts w:ascii="Arial" w:hAnsi="Arial" w:cs="Arial"/>
          <w:b/>
          <w:sz w:val="22"/>
          <w:szCs w:val="22"/>
        </w:rPr>
        <w:t>rem Lochmanem, Ph.D., starostou</w:t>
      </w:r>
    </w:p>
    <w:p w:rsidR="00DF25C0" w:rsidRPr="00735AF0" w:rsidRDefault="00DF25C0" w:rsidP="00AA7999">
      <w:pPr>
        <w:snapToGrid w:val="0"/>
        <w:contextualSpacing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IČO: 00231291, DIČ: CZ00231291</w:t>
      </w:r>
    </w:p>
    <w:p w:rsidR="00DF25C0" w:rsidRPr="00735AF0" w:rsidRDefault="00DF25C0" w:rsidP="00AA7999">
      <w:pPr>
        <w:snapToGrid w:val="0"/>
        <w:contextualSpacing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peněžní ústav: Česká spořitelna, a.s.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35AF0">
        <w:rPr>
          <w:rFonts w:ascii="Arial" w:hAnsi="Arial" w:cs="Arial"/>
          <w:sz w:val="22"/>
          <w:szCs w:val="22"/>
        </w:rPr>
        <w:t>číslo účtu: 9021-2000922389/0800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 xml:space="preserve"> (dále jen „</w:t>
      </w:r>
      <w:r w:rsidRPr="00735AF0">
        <w:rPr>
          <w:rFonts w:ascii="Arial" w:hAnsi="Arial" w:cs="Arial"/>
          <w:b/>
          <w:sz w:val="22"/>
          <w:szCs w:val="22"/>
        </w:rPr>
        <w:t>Příkazce</w:t>
      </w:r>
      <w:r w:rsidRPr="00735AF0">
        <w:rPr>
          <w:rFonts w:ascii="Arial" w:hAnsi="Arial" w:cs="Arial"/>
          <w:sz w:val="22"/>
          <w:szCs w:val="22"/>
        </w:rPr>
        <w:t>“)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a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35AF0">
        <w:rPr>
          <w:rFonts w:ascii="Arial" w:hAnsi="Arial" w:cs="Arial"/>
          <w:b/>
          <w:sz w:val="22"/>
          <w:szCs w:val="22"/>
        </w:rPr>
        <w:t>Společnost:</w:t>
      </w:r>
    </w:p>
    <w:p w:rsidR="00DF25C0" w:rsidRPr="00735AF0" w:rsidRDefault="00DF25C0" w:rsidP="00AA7999">
      <w:pPr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se sídlem: 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</w:t>
      </w:r>
      <w:r w:rsidRPr="00735AF0">
        <w:rPr>
          <w:rFonts w:ascii="Arial" w:hAnsi="Arial" w:cs="Arial"/>
          <w:sz w:val="22"/>
          <w:szCs w:val="22"/>
        </w:rPr>
        <w:t>………………………………….</w:t>
      </w:r>
    </w:p>
    <w:p w:rsidR="00DF25C0" w:rsidRPr="00735AF0" w:rsidRDefault="00DF25C0" w:rsidP="00AA7999">
      <w:pPr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korespondenční adresa: …………………</w:t>
      </w:r>
      <w:r>
        <w:rPr>
          <w:rFonts w:ascii="Arial" w:hAnsi="Arial" w:cs="Arial"/>
          <w:sz w:val="22"/>
          <w:szCs w:val="22"/>
        </w:rPr>
        <w:t>............................................</w:t>
      </w:r>
      <w:r w:rsidRPr="00735AF0">
        <w:rPr>
          <w:rFonts w:ascii="Arial" w:hAnsi="Arial" w:cs="Arial"/>
          <w:sz w:val="22"/>
          <w:szCs w:val="22"/>
        </w:rPr>
        <w:t>……………………………</w:t>
      </w:r>
    </w:p>
    <w:p w:rsidR="00DF25C0" w:rsidRPr="00735AF0" w:rsidRDefault="00DF25C0" w:rsidP="00AA7999">
      <w:pPr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IČ: …………</w:t>
      </w:r>
      <w:r>
        <w:rPr>
          <w:rFonts w:ascii="Arial" w:hAnsi="Arial" w:cs="Arial"/>
          <w:sz w:val="22"/>
          <w:szCs w:val="22"/>
        </w:rPr>
        <w:t>............................</w:t>
      </w:r>
      <w:r w:rsidRPr="00735AF0">
        <w:rPr>
          <w:rFonts w:ascii="Arial" w:hAnsi="Arial" w:cs="Arial"/>
          <w:sz w:val="22"/>
          <w:szCs w:val="22"/>
        </w:rPr>
        <w:t>……………., DIČ: ………………</w:t>
      </w:r>
      <w:r>
        <w:rPr>
          <w:rFonts w:ascii="Arial" w:hAnsi="Arial" w:cs="Arial"/>
          <w:sz w:val="22"/>
          <w:szCs w:val="22"/>
        </w:rPr>
        <w:t>.........</w:t>
      </w:r>
      <w:r w:rsidRPr="00735AF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...................</w:t>
      </w:r>
    </w:p>
    <w:p w:rsidR="00DF25C0" w:rsidRPr="00735AF0" w:rsidRDefault="00DF25C0" w:rsidP="00AA7999">
      <w:pPr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zapsaná v obchodním rejstříku vedeném ………………</w:t>
      </w:r>
      <w:r>
        <w:rPr>
          <w:rFonts w:ascii="Arial" w:hAnsi="Arial" w:cs="Arial"/>
          <w:sz w:val="22"/>
          <w:szCs w:val="22"/>
        </w:rPr>
        <w:t>...</w:t>
      </w:r>
      <w:r w:rsidRPr="00735AF0">
        <w:rPr>
          <w:rFonts w:ascii="Arial" w:hAnsi="Arial" w:cs="Arial"/>
          <w:sz w:val="22"/>
          <w:szCs w:val="22"/>
        </w:rPr>
        <w:t xml:space="preserve">……, oddíl </w:t>
      </w:r>
      <w:r>
        <w:rPr>
          <w:rFonts w:ascii="Arial" w:hAnsi="Arial" w:cs="Arial"/>
          <w:sz w:val="22"/>
          <w:szCs w:val="22"/>
        </w:rPr>
        <w:t>......</w:t>
      </w:r>
      <w:r w:rsidRPr="00735AF0">
        <w:rPr>
          <w:rFonts w:ascii="Arial" w:hAnsi="Arial" w:cs="Arial"/>
          <w:sz w:val="22"/>
          <w:szCs w:val="22"/>
        </w:rPr>
        <w:t>….., vložka …………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jednající 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735AF0">
        <w:rPr>
          <w:rFonts w:ascii="Arial" w:hAnsi="Arial" w:cs="Arial"/>
          <w:sz w:val="22"/>
          <w:szCs w:val="22"/>
        </w:rPr>
        <w:t>………………</w:t>
      </w:r>
    </w:p>
    <w:p w:rsidR="00DF25C0" w:rsidRPr="00735AF0" w:rsidRDefault="00DF25C0" w:rsidP="00AA7999">
      <w:pPr>
        <w:snapToGrid w:val="0"/>
        <w:contextualSpacing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peněžní ústav: ……………</w:t>
      </w:r>
      <w:r>
        <w:rPr>
          <w:rFonts w:ascii="Arial" w:hAnsi="Arial" w:cs="Arial"/>
          <w:sz w:val="22"/>
          <w:szCs w:val="22"/>
        </w:rPr>
        <w:t>.....................................................</w:t>
      </w:r>
      <w:r w:rsidRPr="00735AF0">
        <w:rPr>
          <w:rFonts w:ascii="Arial" w:hAnsi="Arial" w:cs="Arial"/>
          <w:sz w:val="22"/>
          <w:szCs w:val="22"/>
        </w:rPr>
        <w:t>……………………………………..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35AF0">
        <w:rPr>
          <w:rFonts w:ascii="Arial" w:hAnsi="Arial" w:cs="Arial"/>
          <w:sz w:val="22"/>
          <w:szCs w:val="22"/>
        </w:rPr>
        <w:t xml:space="preserve">číslo účtu: </w:t>
      </w:r>
      <w:r w:rsidRPr="00735AF0">
        <w:rPr>
          <w:rFonts w:ascii="Arial" w:hAnsi="Arial" w:cs="Arial"/>
          <w:sz w:val="22"/>
          <w:szCs w:val="22"/>
          <w:shd w:val="clear" w:color="auto" w:fill="FFFFFF"/>
        </w:rPr>
        <w:t>…………………</w:t>
      </w:r>
      <w:r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..................................................................................</w:t>
      </w:r>
      <w:r w:rsidRPr="00735AF0">
        <w:rPr>
          <w:rFonts w:ascii="Arial" w:hAnsi="Arial" w:cs="Arial"/>
          <w:sz w:val="22"/>
          <w:szCs w:val="22"/>
          <w:shd w:val="clear" w:color="auto" w:fill="FFFFFF"/>
        </w:rPr>
        <w:t>………………..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Zástupce ve věcech smluvních: ……</w:t>
      </w:r>
      <w:r>
        <w:rPr>
          <w:rFonts w:ascii="Arial" w:hAnsi="Arial" w:cs="Arial"/>
          <w:sz w:val="22"/>
          <w:szCs w:val="22"/>
        </w:rPr>
        <w:t>.................</w:t>
      </w:r>
      <w:r w:rsidRPr="00735AF0">
        <w:rPr>
          <w:rFonts w:ascii="Arial" w:hAnsi="Arial" w:cs="Arial"/>
          <w:sz w:val="22"/>
          <w:szCs w:val="22"/>
        </w:rPr>
        <w:t>………, tel …………….. e-mail ……</w:t>
      </w:r>
      <w:r>
        <w:rPr>
          <w:rFonts w:ascii="Arial" w:hAnsi="Arial" w:cs="Arial"/>
          <w:sz w:val="22"/>
          <w:szCs w:val="22"/>
        </w:rPr>
        <w:t>..</w:t>
      </w:r>
      <w:r w:rsidRPr="00735AF0">
        <w:rPr>
          <w:rFonts w:ascii="Arial" w:hAnsi="Arial" w:cs="Arial"/>
          <w:sz w:val="22"/>
          <w:szCs w:val="22"/>
        </w:rPr>
        <w:t>…………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Zástupce ve věcech technických: …</w:t>
      </w:r>
      <w:r>
        <w:rPr>
          <w:rFonts w:ascii="Arial" w:hAnsi="Arial" w:cs="Arial"/>
          <w:sz w:val="22"/>
          <w:szCs w:val="22"/>
        </w:rPr>
        <w:t>...............</w:t>
      </w:r>
      <w:r w:rsidRPr="00735AF0">
        <w:rPr>
          <w:rFonts w:ascii="Arial" w:hAnsi="Arial" w:cs="Arial"/>
          <w:sz w:val="22"/>
          <w:szCs w:val="22"/>
        </w:rPr>
        <w:t>…………, tel …………….. e-mail ………</w:t>
      </w:r>
      <w:r>
        <w:rPr>
          <w:rFonts w:ascii="Arial" w:hAnsi="Arial" w:cs="Arial"/>
          <w:sz w:val="22"/>
          <w:szCs w:val="22"/>
        </w:rPr>
        <w:t>.</w:t>
      </w:r>
      <w:r w:rsidRPr="00735AF0">
        <w:rPr>
          <w:rFonts w:ascii="Arial" w:hAnsi="Arial" w:cs="Arial"/>
          <w:sz w:val="22"/>
          <w:szCs w:val="22"/>
        </w:rPr>
        <w:t>………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(dále jen „</w:t>
      </w:r>
      <w:r w:rsidRPr="00735AF0">
        <w:rPr>
          <w:rFonts w:ascii="Arial" w:hAnsi="Arial" w:cs="Arial"/>
          <w:b/>
          <w:sz w:val="22"/>
          <w:szCs w:val="22"/>
        </w:rPr>
        <w:t>Příkazník</w:t>
      </w:r>
      <w:r w:rsidRPr="00735AF0">
        <w:rPr>
          <w:rFonts w:ascii="Arial" w:hAnsi="Arial" w:cs="Arial"/>
          <w:sz w:val="22"/>
          <w:szCs w:val="22"/>
        </w:rPr>
        <w:t>“)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(společně jako „</w:t>
      </w:r>
      <w:r w:rsidRPr="00735AF0">
        <w:rPr>
          <w:rFonts w:ascii="Arial" w:hAnsi="Arial" w:cs="Arial"/>
          <w:b/>
          <w:sz w:val="22"/>
          <w:szCs w:val="22"/>
        </w:rPr>
        <w:t>Smluvní strany</w:t>
      </w:r>
      <w:r w:rsidRPr="00735AF0">
        <w:rPr>
          <w:rFonts w:ascii="Arial" w:hAnsi="Arial" w:cs="Arial"/>
          <w:sz w:val="22"/>
          <w:szCs w:val="22"/>
        </w:rPr>
        <w:t>“; jednotlivě též jen jako „</w:t>
      </w:r>
      <w:r w:rsidRPr="00735AF0">
        <w:rPr>
          <w:rFonts w:ascii="Arial" w:hAnsi="Arial" w:cs="Arial"/>
          <w:b/>
          <w:sz w:val="22"/>
          <w:szCs w:val="22"/>
        </w:rPr>
        <w:t>Smluvní strana</w:t>
      </w:r>
      <w:r w:rsidRPr="00735AF0">
        <w:rPr>
          <w:rFonts w:ascii="Arial" w:hAnsi="Arial" w:cs="Arial"/>
          <w:sz w:val="22"/>
          <w:szCs w:val="22"/>
        </w:rPr>
        <w:t>“)</w:t>
      </w:r>
    </w:p>
    <w:p w:rsidR="00DF25C0" w:rsidRPr="00735AF0" w:rsidRDefault="00DF25C0" w:rsidP="00AA7999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pStyle w:val="TSlneksmlouvy"/>
        <w:rPr>
          <w:rFonts w:cs="Arial"/>
          <w:b w:val="0"/>
          <w:szCs w:val="22"/>
        </w:rPr>
      </w:pPr>
      <w:r w:rsidRPr="00735AF0">
        <w:rPr>
          <w:rFonts w:cs="Arial"/>
          <w:bCs/>
          <w:szCs w:val="22"/>
          <w:u w:val="none"/>
        </w:rPr>
        <w:t>Čl. I</w:t>
      </w:r>
      <w:r w:rsidRPr="00735AF0">
        <w:rPr>
          <w:rFonts w:cs="Arial"/>
          <w:szCs w:val="22"/>
          <w:u w:val="none"/>
        </w:rPr>
        <w:br/>
      </w:r>
      <w:r w:rsidRPr="00735AF0">
        <w:rPr>
          <w:rFonts w:cs="Arial"/>
          <w:szCs w:val="22"/>
        </w:rPr>
        <w:t>Účel a předmět smlouvy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bookmarkStart w:id="1" w:name="_Ref376451281"/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se zavazuje, že v rozsahu a za podmínek dohodnutých v této smlouvě pro příkazce, na jeho účet a jeho jménem vykoná a zařídí </w:t>
      </w:r>
      <w:r w:rsidRPr="00735AF0">
        <w:rPr>
          <w:rFonts w:cs="Arial"/>
          <w:b/>
          <w:szCs w:val="22"/>
          <w:lang/>
        </w:rPr>
        <w:t>činnosti koordinátora BOZP</w:t>
      </w:r>
      <w:r w:rsidRPr="00735AF0">
        <w:rPr>
          <w:rFonts w:cs="Arial"/>
          <w:szCs w:val="22"/>
        </w:rPr>
        <w:t xml:space="preserve"> – příkazce ve výstavbě v rozsahu dle odst. </w:t>
      </w:r>
      <w:fldSimple w:instr=" REF _Ref376500168 \r \h  \* MERGEFORMAT ">
        <w:r w:rsidRPr="00735AF0">
          <w:rPr>
            <w:rFonts w:cs="Arial"/>
            <w:szCs w:val="22"/>
          </w:rPr>
          <w:t>Čl. II</w:t>
        </w:r>
      </w:fldSimple>
      <w:r w:rsidRPr="00735AF0">
        <w:rPr>
          <w:rFonts w:cs="Arial"/>
          <w:szCs w:val="22"/>
        </w:rPr>
        <w:t xml:space="preserve"> této smlouvy (dále jen „investorsko-inženýrské činnosti“) pro </w:t>
      </w:r>
      <w:r w:rsidRPr="00735AF0">
        <w:rPr>
          <w:rFonts w:cs="Arial"/>
          <w:szCs w:val="22"/>
          <w:lang/>
        </w:rPr>
        <w:t>stavbu:</w:t>
      </w:r>
    </w:p>
    <w:p w:rsidR="00DF25C0" w:rsidRPr="00735AF0" w:rsidRDefault="00DF25C0" w:rsidP="00AA7999">
      <w:pPr>
        <w:pStyle w:val="Import0"/>
        <w:numPr>
          <w:ilvl w:val="0"/>
          <w:numId w:val="4"/>
        </w:numPr>
        <w:tabs>
          <w:tab w:val="left" w:pos="426"/>
        </w:tabs>
        <w:ind w:left="1276" w:hanging="567"/>
      </w:pPr>
      <w:r w:rsidRPr="00735AF0">
        <w:rPr>
          <w:b/>
        </w:rPr>
        <w:t>Výstavba objektu ZŠ – dostavba areálu odloučeného pracoviště při ul. Jizerská, Praha, Čakovice</w:t>
      </w:r>
      <w:r w:rsidRPr="00735AF0">
        <w:t>, dle projektové dokumentace GREBNER – projektová a inženýrská kancelář spol. s r.o., Ing. D. Selicharová, Jeseniova 1196/52, Žižkov, 130 00. Stavba bude realizována na pozemcích parc. č. 1151/5, 1151/1, 1151/17, 1151/18, 1151/19, 1560/1, vše v k.ú. Čakovice, obec Praha</w:t>
      </w:r>
    </w:p>
    <w:p w:rsidR="00DF25C0" w:rsidRPr="00735AF0" w:rsidRDefault="00DF25C0" w:rsidP="00AA7999">
      <w:pPr>
        <w:pStyle w:val="Import0"/>
        <w:tabs>
          <w:tab w:val="left" w:pos="426"/>
        </w:tabs>
        <w:spacing w:line="240" w:lineRule="auto"/>
        <w:ind w:left="1854"/>
        <w:rPr>
          <w:iCs/>
        </w:rPr>
      </w:pPr>
    </w:p>
    <w:bookmarkEnd w:id="1"/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se zavazuje, že za </w:t>
      </w:r>
      <w:r w:rsidRPr="00735AF0">
        <w:rPr>
          <w:rFonts w:cs="Arial"/>
          <w:bCs/>
          <w:szCs w:val="22"/>
        </w:rPr>
        <w:t xml:space="preserve">provedení </w:t>
      </w:r>
      <w:r w:rsidRPr="00735AF0">
        <w:rPr>
          <w:rFonts w:cs="Arial"/>
          <w:bCs/>
          <w:szCs w:val="22"/>
          <w:lang/>
        </w:rPr>
        <w:t>činnosti koordinátora BOZP</w:t>
      </w:r>
      <w:r w:rsidRPr="00735AF0">
        <w:rPr>
          <w:rFonts w:cs="Arial"/>
          <w:szCs w:val="22"/>
        </w:rPr>
        <w:t xml:space="preserve">zaplatí </w:t>
      </w:r>
      <w:r w:rsidRPr="00735AF0">
        <w:rPr>
          <w:rFonts w:cs="Arial"/>
          <w:bCs/>
          <w:szCs w:val="22"/>
        </w:rPr>
        <w:t>příkazníkovi odměnu</w:t>
      </w:r>
      <w:r w:rsidRPr="00735AF0">
        <w:rPr>
          <w:rFonts w:cs="Arial"/>
          <w:szCs w:val="22"/>
        </w:rPr>
        <w:t xml:space="preserve"> ve výši ujednané v této smlouvě</w:t>
      </w:r>
      <w:r w:rsidRPr="00735AF0">
        <w:rPr>
          <w:rFonts w:cs="Arial"/>
          <w:bCs/>
          <w:szCs w:val="22"/>
        </w:rPr>
        <w:t>, přičemž</w:t>
      </w:r>
      <w:r w:rsidRPr="00735AF0">
        <w:rPr>
          <w:rFonts w:cs="Arial"/>
          <w:szCs w:val="22"/>
        </w:rPr>
        <w:t xml:space="preserve"> náklady účelně vynaložené při plnění předmětu této smlouvy</w:t>
      </w:r>
      <w:r w:rsidRPr="00735AF0">
        <w:rPr>
          <w:rFonts w:cs="Arial"/>
          <w:bCs/>
          <w:szCs w:val="22"/>
        </w:rPr>
        <w:t xml:space="preserve"> jsou v této odměně zahrnuty</w:t>
      </w:r>
      <w:r w:rsidRPr="00735AF0">
        <w:rPr>
          <w:rFonts w:cs="Arial"/>
          <w:szCs w:val="22"/>
        </w:rPr>
        <w:t>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bCs/>
          <w:szCs w:val="22"/>
        </w:rPr>
      </w:pPr>
      <w:bookmarkStart w:id="2" w:name="_Ref376502893"/>
      <w:r w:rsidRPr="00735AF0">
        <w:rPr>
          <w:rFonts w:cs="Arial"/>
          <w:bCs/>
          <w:szCs w:val="22"/>
        </w:rPr>
        <w:t xml:space="preserve">Účelem této smlouvy je řádné zajištění </w:t>
      </w:r>
      <w:r w:rsidRPr="00735AF0">
        <w:rPr>
          <w:rFonts w:cs="Arial"/>
          <w:bCs/>
          <w:szCs w:val="22"/>
          <w:lang/>
        </w:rPr>
        <w:t>činnosti koordinátora BOZP</w:t>
      </w:r>
      <w:r w:rsidRPr="00735AF0">
        <w:rPr>
          <w:rFonts w:cs="Arial"/>
          <w:bCs/>
          <w:szCs w:val="22"/>
        </w:rPr>
        <w:t xml:space="preserve"> ve vztahu ke stavbě tak, aby stavba byla provedena zhotovitelem stavby řádně a včas, a to v souladu s požadavky příkazce a veškerými příslušnými právními předpisy.</w:t>
      </w:r>
      <w:bookmarkEnd w:id="2"/>
    </w:p>
    <w:p w:rsidR="00DF25C0" w:rsidRPr="00735AF0" w:rsidRDefault="00DF25C0" w:rsidP="00AA7999">
      <w:pPr>
        <w:pStyle w:val="TSTextlnkuslovan"/>
        <w:ind w:left="737"/>
        <w:jc w:val="both"/>
        <w:rPr>
          <w:rFonts w:cs="Arial"/>
          <w:bCs/>
          <w:szCs w:val="22"/>
        </w:rPr>
      </w:pPr>
    </w:p>
    <w:p w:rsidR="00DF25C0" w:rsidRPr="00735AF0" w:rsidRDefault="00DF25C0" w:rsidP="00AA7999">
      <w:pPr>
        <w:rPr>
          <w:rFonts w:ascii="Arial" w:hAnsi="Arial" w:cs="Arial"/>
          <w:vanish/>
          <w:sz w:val="22"/>
          <w:szCs w:val="22"/>
        </w:rPr>
      </w:pPr>
      <w:bookmarkStart w:id="3" w:name="_Ref376453636"/>
    </w:p>
    <w:p w:rsidR="00DF25C0" w:rsidRPr="00735AF0" w:rsidRDefault="00DF25C0" w:rsidP="00AA7999">
      <w:pPr>
        <w:pStyle w:val="ListParagraph"/>
        <w:numPr>
          <w:ilvl w:val="0"/>
          <w:numId w:val="2"/>
        </w:numPr>
        <w:spacing w:after="120" w:line="280" w:lineRule="exact"/>
        <w:ind w:left="709"/>
        <w:jc w:val="center"/>
        <w:rPr>
          <w:rFonts w:ascii="Arial" w:hAnsi="Arial" w:cs="Arial"/>
          <w:bCs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br/>
      </w:r>
      <w:bookmarkStart w:id="4" w:name="_Ref376517531"/>
      <w:bookmarkStart w:id="5" w:name="_Ref376500168"/>
      <w:bookmarkEnd w:id="3"/>
      <w:r w:rsidRPr="00735AF0">
        <w:rPr>
          <w:rFonts w:ascii="Arial" w:hAnsi="Arial" w:cs="Arial"/>
          <w:b/>
          <w:bCs/>
          <w:sz w:val="22"/>
          <w:szCs w:val="22"/>
          <w:u w:val="single"/>
        </w:rPr>
        <w:t>Rozsah a obsah předmětu plnění</w:t>
      </w:r>
      <w:bookmarkEnd w:id="4"/>
    </w:p>
    <w:bookmarkEnd w:id="5"/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bCs/>
          <w:szCs w:val="22"/>
        </w:rPr>
      </w:pPr>
      <w:r w:rsidRPr="00735AF0">
        <w:rPr>
          <w:rFonts w:cs="Arial"/>
          <w:bCs/>
          <w:szCs w:val="22"/>
          <w:lang/>
        </w:rPr>
        <w:t xml:space="preserve">Příkazník </w:t>
      </w:r>
      <w:r w:rsidRPr="00735AF0">
        <w:rPr>
          <w:rFonts w:cs="Arial"/>
          <w:bCs/>
          <w:szCs w:val="22"/>
        </w:rPr>
        <w:t xml:space="preserve">se zavazuje zajišťovat a vykonávat na stavbě </w:t>
      </w:r>
      <w:r w:rsidRPr="00735AF0">
        <w:rPr>
          <w:rFonts w:cs="Arial"/>
          <w:bCs/>
          <w:szCs w:val="22"/>
          <w:lang/>
        </w:rPr>
        <w:t>činnosti koordinátora BOZP</w:t>
      </w:r>
      <w:r w:rsidRPr="00735AF0">
        <w:rPr>
          <w:rFonts w:cs="Arial"/>
          <w:bCs/>
          <w:szCs w:val="22"/>
        </w:rPr>
        <w:t>, přičemž zejména je povinen: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Vyhotovovat pravidelných měsíčních zpráv o stavu BOZP na staveništi;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Provádění pravidelných kontrol z hlediska BOZP prováděných stavebních prací, upozorňování na zjištěné nedostatky a požadování nápravy bez zbytečného odkladu;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Oznámení inspektorátu bezpečnosti práce zahájení prací na staveništi dle závazných právních předpisů;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Účast na kontrolní prohlídce stavby, k níž byl přizván stavebním úřadem podle zvláštního právního předpisu;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Aktualizace plánu BOZP po dobu realizace stavby dle potřeb a požadavků klienta, kontrolních orgánů a průběhu stavby;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Zabezpečení předání plánu BOZP všem dodavatelům a kontrola jejich seznámení se s plánem BOZP;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 xml:space="preserve">Kontrola dodržování plánu BOZP dodavateli a jejich zaměstnanci a projednávání opatření a termínů k nápravě zjištěných nedostatků; 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Sledování provádění prací na staveništi (provedení kontroly BOZP na staveništi nejméně 1 x týdně se zaměřením na zjišťování, zda jsou dodržovány požadavky na BOZP, upozorňování na zjištěné nedostatky a požadování nápravy);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Koordinace spolupráce dodavatelů nebo osob jimi pověřených při přijímání opatření k zajištění BOZP se zřetelem na povahu stavby a na všeobecné zásady prevence rizik a činnosti prováděné na staveništi současně, s cílem chránit zdraví fyzických osob, zabraňovat úrazům a předcházet vzniku nemocí z povolání;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Účast osoby vykonávající koordinaci BOZP na kontrolních dnech stavby;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Provádění zápisů do stavebního deníku o zjištěných nedostatcích v BOZP na staveništi a zapisování údajů o tom, zda a jakým způsobem byly tyto nedostatky odstraněny;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Stanovování technických nebo organizačních opatření na zajištění bezpečné a zdraví neohrožující práce, včetně stanovení doby k provedení plánovaných prací, pracovních a technologických postupů a potřebné organizace práce v průběhu realizace;</w:t>
      </w:r>
    </w:p>
    <w:p w:rsidR="00DF25C0" w:rsidRPr="00735AF0" w:rsidRDefault="00DF25C0" w:rsidP="00AA7999">
      <w:pPr>
        <w:numPr>
          <w:ilvl w:val="0"/>
          <w:numId w:val="1"/>
        </w:numPr>
        <w:tabs>
          <w:tab w:val="clear" w:pos="615"/>
          <w:tab w:val="num" w:pos="1843"/>
        </w:tabs>
        <w:spacing w:after="120" w:line="280" w:lineRule="exact"/>
        <w:ind w:left="1843" w:hanging="708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Další činnosti nezbytné pro řádné zajištění BOZP na staveništi;</w:t>
      </w:r>
    </w:p>
    <w:p w:rsidR="00DF25C0" w:rsidRPr="00735AF0" w:rsidRDefault="00DF25C0" w:rsidP="00AA7999">
      <w:pPr>
        <w:spacing w:after="120" w:line="280" w:lineRule="exact"/>
        <w:ind w:left="1843"/>
        <w:jc w:val="both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>Předpokládaná</w:t>
      </w:r>
      <w:r w:rsidRPr="00735AF0">
        <w:rPr>
          <w:rFonts w:cs="Arial"/>
          <w:szCs w:val="22"/>
        </w:rPr>
        <w:t xml:space="preserve"> doba realizace </w:t>
      </w:r>
      <w:r w:rsidRPr="00735AF0">
        <w:rPr>
          <w:rFonts w:cs="Arial"/>
          <w:szCs w:val="22"/>
          <w:lang/>
        </w:rPr>
        <w:t>stavby – stavba bude zahájena na základě podpisu smlouvy o dílo mezi příkazcem a zhotovitelem. Příkazník zahájí výkon činnosti na základě výzvy příkazce, která mu bude doručena min. 7 kalendářních dní před požadovaným termínem zahájení výkonu činnosti.</w:t>
      </w:r>
    </w:p>
    <w:p w:rsidR="00DF25C0" w:rsidRPr="00735AF0" w:rsidRDefault="00DF25C0" w:rsidP="00AA7999">
      <w:pPr>
        <w:pStyle w:val="ListParagraph"/>
        <w:numPr>
          <w:ilvl w:val="0"/>
          <w:numId w:val="2"/>
        </w:numPr>
        <w:spacing w:after="120" w:line="280" w:lineRule="exact"/>
        <w:ind w:left="709"/>
        <w:jc w:val="center"/>
        <w:rPr>
          <w:rFonts w:ascii="Arial" w:hAnsi="Arial" w:cs="Arial"/>
          <w:sz w:val="22"/>
          <w:szCs w:val="22"/>
          <w:u w:val="single"/>
        </w:rPr>
      </w:pPr>
      <w:r w:rsidRPr="00735AF0">
        <w:rPr>
          <w:rFonts w:ascii="Arial" w:hAnsi="Arial" w:cs="Arial"/>
          <w:sz w:val="22"/>
          <w:szCs w:val="22"/>
        </w:rPr>
        <w:br/>
      </w:r>
      <w:r w:rsidRPr="00735AF0">
        <w:rPr>
          <w:rFonts w:ascii="Arial" w:hAnsi="Arial" w:cs="Arial"/>
          <w:b/>
          <w:sz w:val="22"/>
          <w:szCs w:val="22"/>
          <w:u w:val="single"/>
        </w:rPr>
        <w:t>Rozsah a obsah předmětu plnění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Při </w:t>
      </w:r>
      <w:r w:rsidRPr="00735AF0">
        <w:rPr>
          <w:rFonts w:cs="Arial"/>
          <w:bCs/>
          <w:szCs w:val="22"/>
        </w:rPr>
        <w:t xml:space="preserve">provádění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szCs w:val="22"/>
        </w:rPr>
        <w:t xml:space="preserve"> se </w:t>
      </w: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zavazuje dodržovat všeobecně závazné právní předpisy</w:t>
      </w:r>
      <w:r w:rsidRPr="00735AF0">
        <w:rPr>
          <w:rFonts w:cs="Arial"/>
          <w:bCs/>
          <w:szCs w:val="22"/>
        </w:rPr>
        <w:t xml:space="preserve"> a</w:t>
      </w:r>
      <w:r w:rsidRPr="00735AF0">
        <w:rPr>
          <w:rFonts w:cs="Arial"/>
          <w:szCs w:val="22"/>
        </w:rPr>
        <w:t xml:space="preserve"> ujednání této smlouvy</w:t>
      </w:r>
      <w:r w:rsidRPr="00735AF0">
        <w:rPr>
          <w:rFonts w:cs="Arial"/>
          <w:bCs/>
          <w:szCs w:val="22"/>
        </w:rPr>
        <w:t>; příkazník</w:t>
      </w:r>
      <w:r w:rsidRPr="00735AF0">
        <w:rPr>
          <w:rFonts w:cs="Arial"/>
          <w:szCs w:val="22"/>
        </w:rPr>
        <w:t xml:space="preserve"> se </w:t>
      </w:r>
      <w:r w:rsidRPr="00735AF0">
        <w:rPr>
          <w:rFonts w:cs="Arial"/>
          <w:bCs/>
          <w:szCs w:val="22"/>
        </w:rPr>
        <w:t xml:space="preserve">dále zavazuje </w:t>
      </w:r>
      <w:r w:rsidRPr="00735AF0">
        <w:rPr>
          <w:rFonts w:cs="Arial"/>
          <w:szCs w:val="22"/>
        </w:rPr>
        <w:t xml:space="preserve">řídit </w:t>
      </w:r>
      <w:r w:rsidRPr="00735AF0">
        <w:rPr>
          <w:rFonts w:cs="Arial"/>
          <w:bCs/>
          <w:szCs w:val="22"/>
        </w:rPr>
        <w:t xml:space="preserve">se </w:t>
      </w:r>
      <w:r w:rsidRPr="00735AF0">
        <w:rPr>
          <w:rFonts w:cs="Arial"/>
          <w:szCs w:val="22"/>
        </w:rPr>
        <w:t xml:space="preserve">výchozími podklady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, které mu byly předány ke dni uzavření smlouvy, pokyny </w:t>
      </w:r>
      <w:r w:rsidRPr="00735AF0">
        <w:rPr>
          <w:rFonts w:cs="Arial"/>
          <w:bCs/>
          <w:szCs w:val="22"/>
        </w:rPr>
        <w:t xml:space="preserve">příkazce </w:t>
      </w:r>
      <w:r w:rsidRPr="00735AF0">
        <w:rPr>
          <w:rFonts w:cs="Arial"/>
          <w:szCs w:val="22"/>
        </w:rPr>
        <w:t xml:space="preserve">a vyjádřeními veřejnoprávních orgánů a organizací </w:t>
      </w:r>
      <w:r w:rsidRPr="00735AF0">
        <w:rPr>
          <w:rFonts w:cs="Arial"/>
          <w:bCs/>
          <w:szCs w:val="22"/>
        </w:rPr>
        <w:t xml:space="preserve">jednajících </w:t>
      </w:r>
      <w:r w:rsidRPr="00735AF0">
        <w:rPr>
          <w:rFonts w:cs="Arial"/>
          <w:szCs w:val="22"/>
        </w:rPr>
        <w:t xml:space="preserve">v souladu se zájmy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. V případě pochybnosti o obsahu pokynu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je </w:t>
      </w: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povinen si vyžádat stanovisko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>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bCs/>
          <w:szCs w:val="22"/>
        </w:rPr>
      </w:pPr>
      <w:r w:rsidRPr="00735AF0">
        <w:rPr>
          <w:rFonts w:cs="Arial"/>
          <w:bCs/>
          <w:szCs w:val="22"/>
        </w:rPr>
        <w:t xml:space="preserve">Pokud příkazník svěří, byť i jen zčásti, provedení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bCs/>
          <w:szCs w:val="22"/>
        </w:rPr>
        <w:t xml:space="preserve"> třetí osobě, odpovídá vždy jako by plnil sám, a to i v případech, bylo-li toto svěření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bCs/>
          <w:szCs w:val="22"/>
        </w:rPr>
        <w:t xml:space="preserve"> třetí osobě provedeno s</w:t>
      </w:r>
      <w:r w:rsidRPr="00735AF0">
        <w:rPr>
          <w:rFonts w:cs="Arial"/>
          <w:bCs/>
          <w:szCs w:val="22"/>
          <w:lang/>
        </w:rPr>
        <w:t xml:space="preserve"> písemným</w:t>
      </w:r>
      <w:r w:rsidRPr="00735AF0">
        <w:rPr>
          <w:rFonts w:cs="Arial"/>
          <w:bCs/>
          <w:szCs w:val="22"/>
        </w:rPr>
        <w:t xml:space="preserve"> svolením příkazce či nezbytně nutné. 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Od pokynu </w:t>
      </w:r>
      <w:r w:rsidRPr="00735AF0">
        <w:rPr>
          <w:rFonts w:cs="Arial"/>
          <w:bCs/>
          <w:szCs w:val="22"/>
        </w:rPr>
        <w:t>příkazce se příkazník</w:t>
      </w:r>
      <w:r w:rsidRPr="00735AF0">
        <w:rPr>
          <w:rFonts w:cs="Arial"/>
          <w:szCs w:val="22"/>
        </w:rPr>
        <w:t xml:space="preserve"> může odchýlit jenom tehdy, je-li to naléhavě nezbytné v zájmu </w:t>
      </w:r>
      <w:r w:rsidRPr="00735AF0">
        <w:rPr>
          <w:rFonts w:cs="Arial"/>
          <w:bCs/>
          <w:szCs w:val="22"/>
        </w:rPr>
        <w:t>příkazce a v případě, že by pokyny příkazce odporovaly  platným zákonům či dobrým mravům</w:t>
      </w:r>
      <w:r w:rsidRPr="00735AF0">
        <w:rPr>
          <w:rFonts w:cs="Arial"/>
          <w:szCs w:val="22"/>
        </w:rPr>
        <w:t xml:space="preserve"> a nemůže-li včas obdržet jeho souhlas, jinak odpovídá za škodu. 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  <w:lang/>
        </w:rPr>
        <w:t>Činnosti koordinátora BOZP</w:t>
      </w:r>
      <w:r w:rsidRPr="00735AF0">
        <w:rPr>
          <w:rFonts w:cs="Arial"/>
          <w:szCs w:val="22"/>
        </w:rPr>
        <w:t xml:space="preserve"> je </w:t>
      </w: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povinen zabezpečovat s náležitou odbornou péčí a v souladu se zájmy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>, které jsou mu známy nebo mu musí být známy.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Pokud v průběhu </w:t>
      </w:r>
      <w:r w:rsidRPr="00735AF0">
        <w:rPr>
          <w:rFonts w:cs="Arial"/>
          <w:bCs/>
          <w:szCs w:val="22"/>
        </w:rPr>
        <w:t xml:space="preserve">poskytování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szCs w:val="22"/>
        </w:rPr>
        <w:t xml:space="preserve"> nastanou skutečnosti, které budou mít vliv na cenu a termín plnění, zavazuje se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upravit </w:t>
      </w:r>
      <w:r w:rsidRPr="00735AF0">
        <w:rPr>
          <w:rFonts w:cs="Arial"/>
          <w:bCs/>
          <w:szCs w:val="22"/>
        </w:rPr>
        <w:t xml:space="preserve">cenu a termín plnění </w:t>
      </w:r>
      <w:r w:rsidRPr="00735AF0">
        <w:rPr>
          <w:rFonts w:cs="Arial"/>
          <w:szCs w:val="22"/>
        </w:rPr>
        <w:t>dodatkem k této smlouvě ve vazbě na změnu předmětu plnění.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Předmět plnění sjednaný v této smlouvě je splněný řádným vykonáním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bCs/>
          <w:szCs w:val="22"/>
        </w:rPr>
        <w:t xml:space="preserve"> dle</w:t>
      </w:r>
      <w:r w:rsidRPr="00735AF0">
        <w:rPr>
          <w:rFonts w:cs="Arial"/>
          <w:szCs w:val="22"/>
        </w:rPr>
        <w:t xml:space="preserve"> stranami odsouhlaseného zápisu o vykonání </w:t>
      </w:r>
      <w:r w:rsidRPr="00735AF0">
        <w:rPr>
          <w:rFonts w:cs="Arial"/>
          <w:bCs/>
          <w:szCs w:val="22"/>
          <w:lang/>
        </w:rPr>
        <w:t>činnosti koordinátora BOZP</w:t>
      </w:r>
      <w:r w:rsidRPr="00735AF0">
        <w:rPr>
          <w:rFonts w:cs="Arial"/>
          <w:bCs/>
          <w:szCs w:val="22"/>
        </w:rPr>
        <w:t>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se zavazuje, že </w:t>
      </w:r>
      <w:r w:rsidRPr="00735AF0">
        <w:rPr>
          <w:rFonts w:cs="Arial"/>
          <w:szCs w:val="22"/>
          <w:lang/>
        </w:rPr>
        <w:t xml:space="preserve">činnosti koordinátora BOZPv rozsahu této smlouvy </w:t>
      </w:r>
      <w:r w:rsidRPr="00735AF0">
        <w:rPr>
          <w:rFonts w:cs="Arial"/>
          <w:szCs w:val="22"/>
        </w:rPr>
        <w:t xml:space="preserve">pro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vykoná </w:t>
      </w:r>
      <w:r w:rsidRPr="00735AF0">
        <w:rPr>
          <w:rFonts w:cs="Arial"/>
          <w:szCs w:val="22"/>
          <w:lang/>
        </w:rPr>
        <w:t>i po dokončení  a předání stavby.</w:t>
      </w:r>
    </w:p>
    <w:p w:rsidR="00DF25C0" w:rsidRDefault="00DF25C0" w:rsidP="00AA7999">
      <w:pPr>
        <w:pStyle w:val="TSTextlnkuslovan"/>
        <w:ind w:left="737"/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>.</w:t>
      </w:r>
    </w:p>
    <w:p w:rsidR="00DF25C0" w:rsidRDefault="00DF25C0" w:rsidP="00AA7999">
      <w:pPr>
        <w:pStyle w:val="TSTextlnkuslovan"/>
        <w:ind w:left="737"/>
        <w:jc w:val="both"/>
        <w:rPr>
          <w:rFonts w:cs="Arial"/>
          <w:szCs w:val="22"/>
        </w:rPr>
      </w:pPr>
    </w:p>
    <w:p w:rsidR="00DF25C0" w:rsidRDefault="00DF25C0" w:rsidP="00AA7999">
      <w:pPr>
        <w:pStyle w:val="TSTextlnkuslovan"/>
        <w:ind w:left="737"/>
        <w:jc w:val="both"/>
        <w:rPr>
          <w:rFonts w:cs="Arial"/>
          <w:szCs w:val="22"/>
        </w:rPr>
      </w:pPr>
    </w:p>
    <w:p w:rsidR="00DF25C0" w:rsidRPr="00735AF0" w:rsidRDefault="00DF25C0" w:rsidP="00AA7999">
      <w:pPr>
        <w:pStyle w:val="TSTextlnkuslovan"/>
        <w:ind w:left="737"/>
        <w:jc w:val="both"/>
        <w:rPr>
          <w:rFonts w:cs="Arial"/>
          <w:szCs w:val="22"/>
        </w:rPr>
      </w:pPr>
    </w:p>
    <w:p w:rsidR="00DF25C0" w:rsidRPr="00735AF0" w:rsidRDefault="00DF25C0" w:rsidP="00AA7999">
      <w:pPr>
        <w:pStyle w:val="ListParagraph"/>
        <w:numPr>
          <w:ilvl w:val="0"/>
          <w:numId w:val="2"/>
        </w:numPr>
        <w:spacing w:after="120" w:line="280" w:lineRule="exact"/>
        <w:ind w:left="709"/>
        <w:jc w:val="center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br/>
      </w:r>
      <w:r w:rsidRPr="00735AF0">
        <w:rPr>
          <w:rFonts w:ascii="Arial" w:hAnsi="Arial" w:cs="Arial"/>
          <w:b/>
          <w:sz w:val="22"/>
          <w:szCs w:val="22"/>
          <w:u w:val="single"/>
        </w:rPr>
        <w:t>Součinnost příkazce a kontaktní osoby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 xml:space="preserve">Příkazník se zavazuje provádět </w:t>
      </w:r>
      <w:r w:rsidRPr="00735AF0">
        <w:rPr>
          <w:rFonts w:cs="Arial"/>
          <w:bCs/>
          <w:szCs w:val="22"/>
          <w:lang/>
        </w:rPr>
        <w:t>činnosti koordinátora BOZP</w:t>
      </w:r>
      <w:r w:rsidRPr="00735AF0">
        <w:rPr>
          <w:rFonts w:cs="Arial"/>
          <w:bCs/>
          <w:szCs w:val="22"/>
        </w:rPr>
        <w:t xml:space="preserve"> především</w:t>
      </w:r>
      <w:r w:rsidRPr="00735AF0">
        <w:rPr>
          <w:rFonts w:cs="Arial"/>
          <w:szCs w:val="22"/>
        </w:rPr>
        <w:t xml:space="preserve"> dle následujících podkladů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: </w:t>
      </w:r>
    </w:p>
    <w:p w:rsidR="00DF25C0" w:rsidRPr="00735AF0" w:rsidRDefault="00DF25C0" w:rsidP="00AA7999">
      <w:pPr>
        <w:pStyle w:val="TSTextlnkuslovan"/>
        <w:numPr>
          <w:ilvl w:val="0"/>
          <w:numId w:val="3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>stavebního povolení a smlouv</w:t>
      </w:r>
      <w:r w:rsidRPr="00735AF0">
        <w:rPr>
          <w:rFonts w:cs="Arial"/>
          <w:szCs w:val="22"/>
          <w:lang/>
        </w:rPr>
        <w:t>y</w:t>
      </w:r>
      <w:r w:rsidRPr="00735AF0">
        <w:rPr>
          <w:rFonts w:cs="Arial"/>
          <w:szCs w:val="22"/>
        </w:rPr>
        <w:t xml:space="preserve"> o dílo na zhotovení stavby </w:t>
      </w:r>
      <w:bookmarkStart w:id="6" w:name="_Ref376501855"/>
    </w:p>
    <w:p w:rsidR="00DF25C0" w:rsidRPr="00735AF0" w:rsidRDefault="00DF25C0" w:rsidP="00AA7999">
      <w:pPr>
        <w:numPr>
          <w:ilvl w:val="0"/>
          <w:numId w:val="3"/>
        </w:num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projektové dokumentace (ověřené ve stavebním řízení);</w:t>
      </w:r>
    </w:p>
    <w:bookmarkEnd w:id="6"/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>Příkazce se</w:t>
      </w:r>
      <w:r w:rsidRPr="00735AF0">
        <w:rPr>
          <w:rFonts w:cs="Arial"/>
          <w:szCs w:val="22"/>
        </w:rPr>
        <w:t xml:space="preserve"> zavazuje, že v rozsahu nevyhnutelně nutném</w:t>
      </w:r>
      <w:r w:rsidRPr="00735AF0">
        <w:rPr>
          <w:rFonts w:cs="Arial"/>
          <w:bCs/>
          <w:szCs w:val="22"/>
        </w:rPr>
        <w:t xml:space="preserve"> poskytne příkazníkovi</w:t>
      </w:r>
      <w:r w:rsidRPr="00735AF0">
        <w:rPr>
          <w:rFonts w:cs="Arial"/>
          <w:szCs w:val="22"/>
        </w:rPr>
        <w:t xml:space="preserve"> na vyzvání</w:t>
      </w:r>
      <w:r w:rsidRPr="00735AF0">
        <w:rPr>
          <w:rFonts w:cs="Arial"/>
          <w:bCs/>
          <w:szCs w:val="22"/>
        </w:rPr>
        <w:t>součinnost nezbytnou pro</w:t>
      </w:r>
      <w:r w:rsidRPr="00735AF0">
        <w:rPr>
          <w:rFonts w:cs="Arial"/>
          <w:szCs w:val="22"/>
        </w:rPr>
        <w:t xml:space="preserve"> zajištění podkladů, doplňujících údajů, upřesnění, vyjádření a stanovisek, </w:t>
      </w:r>
      <w:r w:rsidRPr="00735AF0">
        <w:rPr>
          <w:rFonts w:cs="Arial"/>
          <w:bCs/>
          <w:szCs w:val="22"/>
        </w:rPr>
        <w:t>jejichž</w:t>
      </w:r>
      <w:r w:rsidRPr="00735AF0">
        <w:rPr>
          <w:rFonts w:cs="Arial"/>
          <w:szCs w:val="22"/>
        </w:rPr>
        <w:t xml:space="preserve"> potřeba vznikne v průběhu plnění této smlouvy. </w:t>
      </w:r>
      <w:r w:rsidRPr="00735AF0">
        <w:rPr>
          <w:rFonts w:cs="Arial"/>
          <w:bCs/>
          <w:szCs w:val="22"/>
        </w:rPr>
        <w:t>Tuto součinnost</w:t>
      </w:r>
      <w:r w:rsidRPr="00735AF0">
        <w:rPr>
          <w:rFonts w:cs="Arial"/>
          <w:szCs w:val="22"/>
        </w:rPr>
        <w:t xml:space="preserve"> poskytne </w:t>
      </w:r>
      <w:r w:rsidRPr="00735AF0">
        <w:rPr>
          <w:rFonts w:cs="Arial"/>
          <w:bCs/>
          <w:szCs w:val="22"/>
        </w:rPr>
        <w:t>příkazce příkazníkovi</w:t>
      </w:r>
      <w:r w:rsidRPr="00735AF0">
        <w:rPr>
          <w:rFonts w:cs="Arial"/>
          <w:szCs w:val="22"/>
        </w:rPr>
        <w:t xml:space="preserve"> nejpozději do 1 týdne od jeho požádání. Zvláštní lhůtu</w:t>
      </w:r>
      <w:r w:rsidRPr="00735AF0">
        <w:rPr>
          <w:rFonts w:cs="Arial"/>
          <w:bCs/>
          <w:szCs w:val="22"/>
        </w:rPr>
        <w:t>, jež nebude kratší než 10 pracovních dní,</w:t>
      </w:r>
      <w:r w:rsidRPr="00735AF0">
        <w:rPr>
          <w:rFonts w:cs="Arial"/>
          <w:szCs w:val="22"/>
        </w:rPr>
        <w:t xml:space="preserve"> ujednají smluvní strany v případě, kdy se bude jednat o </w:t>
      </w:r>
      <w:r w:rsidRPr="00735AF0">
        <w:rPr>
          <w:rFonts w:cs="Arial"/>
          <w:bCs/>
          <w:szCs w:val="22"/>
        </w:rPr>
        <w:t>součinnost, kterou</w:t>
      </w:r>
      <w:r w:rsidRPr="00735AF0">
        <w:rPr>
          <w:rFonts w:cs="Arial"/>
          <w:szCs w:val="22"/>
        </w:rPr>
        <w:t xml:space="preserve"> nemůže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zabezpečit vlastními silami. Strany se mohou dohodnout i na tom, že takové práce nebo činnosti zabezpečí </w:t>
      </w: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za zvláštní úhradu.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bCs/>
          <w:szCs w:val="22"/>
        </w:rPr>
      </w:pPr>
      <w:bookmarkStart w:id="7" w:name="_Ref376503882"/>
      <w:r w:rsidRPr="00735AF0">
        <w:rPr>
          <w:rFonts w:cs="Arial"/>
          <w:bCs/>
          <w:szCs w:val="22"/>
        </w:rPr>
        <w:t xml:space="preserve">Pokud příkazce neposkytne příkazníkovi součinnost dle odst. </w:t>
      </w:r>
      <w:fldSimple w:instr=" REF _Ref376501855 \r \h  \* MERGEFORMAT ">
        <w:r w:rsidRPr="00735AF0">
          <w:rPr>
            <w:rFonts w:cs="Arial"/>
            <w:bCs/>
            <w:szCs w:val="22"/>
          </w:rPr>
          <w:t>-</w:t>
        </w:r>
      </w:fldSimple>
      <w:r w:rsidRPr="00735AF0">
        <w:rPr>
          <w:rFonts w:cs="Arial"/>
          <w:bCs/>
          <w:szCs w:val="22"/>
        </w:rPr>
        <w:t xml:space="preserve"> této smlouvy ve lhůtě tam uvedené, je příkazník oprávněn písemně vyzvat příkazce k poskytnutí této součinnosti v přiměřené dodatečné lhůtě, jež však nesmí být kratší než 5 pracovních dní. V případě marného uplynutí této lhůty je příkazník oprávněn od této smlouvy odstoupit. </w:t>
      </w:r>
      <w:bookmarkEnd w:id="7"/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bCs/>
          <w:szCs w:val="22"/>
        </w:rPr>
      </w:pPr>
      <w:r w:rsidRPr="00735AF0">
        <w:rPr>
          <w:rFonts w:cs="Arial"/>
          <w:bCs/>
          <w:szCs w:val="22"/>
        </w:rPr>
        <w:t xml:space="preserve">Smluvní strany si veškeré pokyny a informace předávají </w:t>
      </w:r>
      <w:r w:rsidRPr="00735AF0">
        <w:rPr>
          <w:rFonts w:cs="Arial"/>
          <w:bCs/>
          <w:szCs w:val="22"/>
          <w:lang/>
        </w:rPr>
        <w:t xml:space="preserve">písemnou formou </w:t>
      </w:r>
      <w:r w:rsidRPr="00735AF0">
        <w:rPr>
          <w:rFonts w:cs="Arial"/>
          <w:bCs/>
          <w:szCs w:val="22"/>
        </w:rPr>
        <w:t xml:space="preserve">a poskytují </w:t>
      </w:r>
      <w:r w:rsidRPr="00735AF0">
        <w:rPr>
          <w:rFonts w:cs="Arial"/>
          <w:bCs/>
          <w:szCs w:val="22"/>
          <w:lang/>
        </w:rPr>
        <w:t xml:space="preserve">si je </w:t>
      </w:r>
      <w:r w:rsidRPr="00735AF0">
        <w:rPr>
          <w:rFonts w:cs="Arial"/>
          <w:bCs/>
          <w:szCs w:val="22"/>
        </w:rPr>
        <w:t xml:space="preserve">zpravidla prostřednictvím kontaktních osob. 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bCs/>
          <w:szCs w:val="22"/>
        </w:rPr>
      </w:pPr>
      <w:r w:rsidRPr="00735AF0">
        <w:rPr>
          <w:rFonts w:cs="Arial"/>
          <w:bCs/>
          <w:szCs w:val="22"/>
        </w:rPr>
        <w:t xml:space="preserve">Kontaktními osobami příkazce, jež jsou současně pracovníky příkazce určenými pro poskytování součinnosti v běžném rozsahu, jsou: </w:t>
      </w:r>
    </w:p>
    <w:p w:rsidR="00DF25C0" w:rsidRPr="00735AF0" w:rsidRDefault="00DF25C0" w:rsidP="00AA7999">
      <w:pPr>
        <w:pStyle w:val="TSTextlnkuslovan"/>
        <w:ind w:left="792"/>
        <w:jc w:val="both"/>
        <w:rPr>
          <w:rFonts w:cs="Arial"/>
          <w:szCs w:val="22"/>
        </w:rPr>
      </w:pPr>
      <w:r w:rsidRPr="00735AF0">
        <w:rPr>
          <w:rFonts w:cs="Arial"/>
          <w:szCs w:val="22"/>
          <w:lang/>
        </w:rPr>
        <w:t>Ing. Milena Pekařová</w:t>
      </w:r>
      <w:r w:rsidRPr="00735AF0">
        <w:rPr>
          <w:rFonts w:cs="Arial"/>
          <w:szCs w:val="22"/>
        </w:rPr>
        <w:t>, tel: +420 </w:t>
      </w:r>
      <w:r w:rsidRPr="00735AF0">
        <w:rPr>
          <w:rFonts w:cs="Arial"/>
          <w:szCs w:val="22"/>
          <w:lang/>
        </w:rPr>
        <w:t>283 061 415</w:t>
      </w:r>
      <w:r w:rsidRPr="00735AF0">
        <w:rPr>
          <w:rFonts w:cs="Arial"/>
          <w:szCs w:val="22"/>
        </w:rPr>
        <w:t xml:space="preserve">, e-mail: </w:t>
      </w:r>
      <w:r w:rsidRPr="00735AF0">
        <w:rPr>
          <w:rFonts w:cs="Arial"/>
          <w:szCs w:val="22"/>
          <w:lang/>
        </w:rPr>
        <w:t>pekarova@cakovice.cz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bCs/>
          <w:szCs w:val="22"/>
        </w:rPr>
      </w:pPr>
      <w:r w:rsidRPr="00735AF0">
        <w:rPr>
          <w:rFonts w:cs="Arial"/>
          <w:bCs/>
          <w:szCs w:val="22"/>
        </w:rPr>
        <w:t xml:space="preserve">Kontaktními osobami příkazníka jsou: </w:t>
      </w:r>
    </w:p>
    <w:p w:rsidR="00DF25C0" w:rsidRPr="00735AF0" w:rsidRDefault="00DF25C0" w:rsidP="00AA7999">
      <w:pPr>
        <w:spacing w:after="120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 xml:space="preserve">              Zástupce ve věcech smluvních: ……………, tel …………….. e-mail ………………</w:t>
      </w:r>
    </w:p>
    <w:p w:rsidR="00DF25C0" w:rsidRPr="00735AF0" w:rsidRDefault="00DF25C0" w:rsidP="00AA7999">
      <w:pPr>
        <w:spacing w:after="120"/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sz w:val="22"/>
          <w:szCs w:val="22"/>
        </w:rPr>
        <w:t>Zástupce ve věcech technických: ……………, tel …………….. e-mail ………………</w:t>
      </w:r>
    </w:p>
    <w:p w:rsidR="00DF25C0" w:rsidRPr="00735AF0" w:rsidRDefault="00DF25C0" w:rsidP="00AA7999">
      <w:pPr>
        <w:spacing w:after="120"/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DF25C0" w:rsidRPr="00735AF0" w:rsidRDefault="00DF25C0" w:rsidP="00AA7999">
      <w:pPr>
        <w:pStyle w:val="ListParagraph"/>
        <w:numPr>
          <w:ilvl w:val="0"/>
          <w:numId w:val="2"/>
        </w:numPr>
        <w:spacing w:after="120" w:line="280" w:lineRule="exact"/>
        <w:ind w:left="709"/>
        <w:jc w:val="center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b/>
          <w:sz w:val="22"/>
          <w:szCs w:val="22"/>
          <w:u w:val="single"/>
        </w:rPr>
        <w:br/>
        <w:t>Odměna příkazníka a platební podmínky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bookmarkStart w:id="8" w:name="_Ref376455280"/>
      <w:r w:rsidRPr="00735AF0">
        <w:rPr>
          <w:rFonts w:cs="Arial"/>
          <w:bCs/>
          <w:szCs w:val="22"/>
        </w:rPr>
        <w:t xml:space="preserve">Celková odměna za provedení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bCs/>
          <w:szCs w:val="22"/>
        </w:rPr>
        <w:t xml:space="preserve"> je stanovena</w:t>
      </w:r>
      <w:r w:rsidRPr="00735AF0">
        <w:rPr>
          <w:rFonts w:cs="Arial"/>
          <w:szCs w:val="22"/>
        </w:rPr>
        <w:t xml:space="preserve"> dohodou smluvních stran a činí</w:t>
      </w:r>
      <w:r w:rsidRPr="00735AF0">
        <w:rPr>
          <w:rFonts w:cs="Arial"/>
          <w:b/>
          <w:szCs w:val="22"/>
          <w:lang/>
        </w:rPr>
        <w:t xml:space="preserve">          ,-</w:t>
      </w:r>
      <w:r w:rsidRPr="00735AF0">
        <w:rPr>
          <w:rFonts w:cs="Arial"/>
          <w:b/>
          <w:szCs w:val="22"/>
        </w:rPr>
        <w:t xml:space="preserve">  Kč bez DPH,  tj. </w:t>
      </w:r>
      <w:r w:rsidRPr="00735AF0">
        <w:rPr>
          <w:rFonts w:cs="Arial"/>
          <w:b/>
          <w:szCs w:val="22"/>
          <w:lang/>
        </w:rPr>
        <w:t>,- Kč</w:t>
      </w:r>
      <w:r w:rsidRPr="00735AF0">
        <w:rPr>
          <w:rFonts w:cs="Arial"/>
          <w:b/>
          <w:szCs w:val="22"/>
        </w:rPr>
        <w:t xml:space="preserve"> s DPH</w:t>
      </w:r>
      <w:r w:rsidRPr="00735AF0">
        <w:rPr>
          <w:rFonts w:cs="Arial"/>
          <w:szCs w:val="22"/>
        </w:rPr>
        <w:t>.</w:t>
      </w:r>
      <w:bookmarkEnd w:id="8"/>
      <w:r w:rsidRPr="00735AF0">
        <w:rPr>
          <w:rFonts w:cs="Arial"/>
          <w:bCs/>
          <w:szCs w:val="22"/>
        </w:rPr>
        <w:t xml:space="preserve"> Tato odměna zahrnuje veškeré náklady spojené s provedením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bCs/>
          <w:szCs w:val="22"/>
        </w:rPr>
        <w:t xml:space="preserve">, a to i hotové výdaje a výdaje účelně vynaložené. 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Fakturace </w:t>
      </w:r>
      <w:r w:rsidRPr="00735AF0">
        <w:rPr>
          <w:rFonts w:cs="Arial"/>
          <w:szCs w:val="22"/>
          <w:lang/>
        </w:rPr>
        <w:t>odměny příkazníka</w:t>
      </w:r>
      <w:r w:rsidRPr="00735AF0">
        <w:rPr>
          <w:rFonts w:cs="Arial"/>
          <w:szCs w:val="22"/>
        </w:rPr>
        <w:t xml:space="preserve"> bude uskutečněna na základě dílčích faktur, </w:t>
      </w:r>
      <w:r w:rsidRPr="00735AF0">
        <w:rPr>
          <w:rFonts w:cs="Arial"/>
          <w:szCs w:val="22"/>
          <w:lang/>
        </w:rPr>
        <w:t>vystavovaných měsíčně zpětně. Tyto faktury</w:t>
      </w:r>
      <w:r w:rsidRPr="00735AF0">
        <w:rPr>
          <w:rFonts w:cs="Arial"/>
          <w:szCs w:val="22"/>
        </w:rPr>
        <w:t xml:space="preserve"> budou splňovat náležitosti daňového dokladu dle platných obecně závazných právních předpisů, tj. dle zákona č. 235/2004 Sb., o dani z přidané hodnoty</w:t>
      </w:r>
      <w:r w:rsidRPr="00735AF0">
        <w:rPr>
          <w:rFonts w:cs="Arial"/>
          <w:szCs w:val="22"/>
          <w:lang/>
        </w:rPr>
        <w:t xml:space="preserve"> a bude v nich uveden název akce a číslo smlouvy příkazce</w:t>
      </w:r>
      <w:r w:rsidRPr="00735AF0">
        <w:rPr>
          <w:rFonts w:cs="Arial"/>
          <w:szCs w:val="22"/>
        </w:rPr>
        <w:t>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  <w:lang/>
        </w:rPr>
        <w:t>Splatnost faktur se sjednává 21 dnů ode dne doručení faktury příkazci. Dnem úhrady je rozuměn den, kdy dojde k odepsání platby z účtu příkazce.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V případě prodlení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s úhradou faktury dohodly smluvní strany úrok z prodlení ve výši 0,</w:t>
      </w:r>
      <w:r w:rsidRPr="00735AF0">
        <w:rPr>
          <w:rFonts w:cs="Arial"/>
          <w:bCs/>
          <w:szCs w:val="22"/>
        </w:rPr>
        <w:t xml:space="preserve">01 % </w:t>
      </w:r>
      <w:r w:rsidRPr="00735AF0">
        <w:rPr>
          <w:rFonts w:cs="Arial"/>
          <w:szCs w:val="22"/>
        </w:rPr>
        <w:t>z fakturované částky za každý den prodlení.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V případě, že </w:t>
      </w:r>
      <w:r w:rsidRPr="00735AF0">
        <w:rPr>
          <w:rFonts w:cs="Arial"/>
          <w:bCs/>
          <w:szCs w:val="22"/>
        </w:rPr>
        <w:t>účinnost</w:t>
      </w:r>
      <w:r w:rsidRPr="00735AF0">
        <w:rPr>
          <w:rFonts w:cs="Arial"/>
          <w:szCs w:val="22"/>
        </w:rPr>
        <w:t xml:space="preserve"> této smlouvy </w:t>
      </w:r>
      <w:r w:rsidRPr="00735AF0">
        <w:rPr>
          <w:rFonts w:cs="Arial"/>
          <w:bCs/>
          <w:szCs w:val="22"/>
        </w:rPr>
        <w:t xml:space="preserve">zanikne odstoupením a smluvní strany se nedohodnou jinak, zavazuje se příkazce nahradit příkazníkovi pouze náklady, které do té doby měl, jakož i část odměny dle odst. </w:t>
      </w:r>
      <w:fldSimple w:instr=" REF _Ref376455280 \r \h  \* MERGEFORMAT ">
        <w:r w:rsidRPr="00735AF0">
          <w:rPr>
            <w:rFonts w:cs="Arial"/>
            <w:bCs/>
            <w:szCs w:val="22"/>
          </w:rPr>
          <w:t>5.1</w:t>
        </w:r>
      </w:fldSimple>
      <w:r w:rsidRPr="00735AF0">
        <w:rPr>
          <w:rFonts w:cs="Arial"/>
          <w:bCs/>
          <w:szCs w:val="22"/>
        </w:rPr>
        <w:t xml:space="preserve"> přiměřenou vynaložené námaze příkazníka</w:t>
      </w:r>
      <w:r w:rsidRPr="00735AF0">
        <w:rPr>
          <w:rFonts w:cs="Arial"/>
          <w:szCs w:val="22"/>
        </w:rPr>
        <w:t xml:space="preserve"> pro jednotlivé práce uvedené v </w:t>
      </w:r>
      <w:fldSimple w:instr=" REF _Ref376517531 \r \h  \* MERGEFORMAT ">
        <w:r w:rsidRPr="00735AF0">
          <w:rPr>
            <w:rFonts w:cs="Arial"/>
            <w:bCs/>
            <w:szCs w:val="22"/>
          </w:rPr>
          <w:t>Čl. II</w:t>
        </w:r>
      </w:fldSimple>
      <w:r w:rsidRPr="00735AF0">
        <w:rPr>
          <w:rFonts w:cs="Arial"/>
          <w:szCs w:val="22"/>
        </w:rPr>
        <w:t xml:space="preserve"> této smlouvy.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Změna celkové ceny za dílo dle </w:t>
      </w:r>
      <w:r w:rsidRPr="00735AF0">
        <w:rPr>
          <w:rFonts w:cs="Arial"/>
          <w:bCs/>
          <w:szCs w:val="22"/>
        </w:rPr>
        <w:t xml:space="preserve">odst. </w:t>
      </w:r>
      <w:fldSimple w:instr=" REF _Ref376455280 \r \h  \* MERGEFORMAT ">
        <w:r w:rsidRPr="00735AF0">
          <w:rPr>
            <w:rFonts w:cs="Arial"/>
            <w:bCs/>
            <w:szCs w:val="22"/>
          </w:rPr>
          <w:t>5.1</w:t>
        </w:r>
      </w:fldSimple>
      <w:r w:rsidRPr="00735AF0">
        <w:rPr>
          <w:rFonts w:cs="Arial"/>
          <w:szCs w:val="22"/>
        </w:rPr>
        <w:t xml:space="preserve"> je možná pouze v případě, že v průběhu realizace předmětu díla dojde ke změnám sazeb DPH. V takovém případě bude celková nabídková cena upravena podle výše sazeb DPH platných v době vzniku zdanitelného plnění.</w:t>
      </w:r>
    </w:p>
    <w:p w:rsidR="00DF25C0" w:rsidRPr="00735AF0" w:rsidRDefault="00DF25C0" w:rsidP="00AA7999">
      <w:pPr>
        <w:spacing w:before="120"/>
        <w:ind w:left="426" w:hanging="426"/>
        <w:rPr>
          <w:rFonts w:ascii="Arial" w:hAnsi="Arial" w:cs="Arial"/>
          <w:b/>
          <w:sz w:val="22"/>
          <w:szCs w:val="22"/>
        </w:rPr>
      </w:pPr>
    </w:p>
    <w:p w:rsidR="00DF25C0" w:rsidRPr="00735AF0" w:rsidRDefault="00DF25C0" w:rsidP="00AA7999">
      <w:pPr>
        <w:pStyle w:val="ListParagraph"/>
        <w:numPr>
          <w:ilvl w:val="0"/>
          <w:numId w:val="2"/>
        </w:numPr>
        <w:spacing w:after="120" w:line="280" w:lineRule="exact"/>
        <w:ind w:left="709"/>
        <w:jc w:val="center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b/>
          <w:sz w:val="22"/>
          <w:szCs w:val="22"/>
          <w:u w:val="single"/>
        </w:rPr>
        <w:br/>
        <w:t>Práva z vadného plnění a záruka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odpovídá za </w:t>
      </w:r>
      <w:r w:rsidRPr="00735AF0">
        <w:rPr>
          <w:rFonts w:cs="Arial"/>
          <w:bCs/>
          <w:szCs w:val="22"/>
        </w:rPr>
        <w:t xml:space="preserve">řádné provedení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bCs/>
          <w:szCs w:val="22"/>
        </w:rPr>
        <w:t xml:space="preserve"> v rozsahu</w:t>
      </w:r>
      <w:r w:rsidRPr="00735AF0">
        <w:rPr>
          <w:rFonts w:cs="Arial"/>
          <w:szCs w:val="22"/>
        </w:rPr>
        <w:t xml:space="preserve"> dle této smlouvy.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neodpovídá za vady, které byly způsobené použitím podkladů </w:t>
      </w:r>
      <w:r w:rsidRPr="00735AF0">
        <w:rPr>
          <w:rFonts w:cs="Arial"/>
          <w:bCs/>
          <w:szCs w:val="22"/>
        </w:rPr>
        <w:t xml:space="preserve">či informací </w:t>
      </w:r>
      <w:r w:rsidRPr="00735AF0">
        <w:rPr>
          <w:rFonts w:cs="Arial"/>
          <w:szCs w:val="22"/>
        </w:rPr>
        <w:t xml:space="preserve">převzatých od </w:t>
      </w:r>
      <w:r w:rsidRPr="00735AF0">
        <w:rPr>
          <w:rFonts w:cs="Arial"/>
          <w:bCs/>
          <w:szCs w:val="22"/>
        </w:rPr>
        <w:t>příkazce nebo nesprávnými pokyny příkazce, pokud příkazník</w:t>
      </w:r>
      <w:r w:rsidRPr="00735AF0">
        <w:rPr>
          <w:rFonts w:cs="Arial"/>
          <w:szCs w:val="22"/>
        </w:rPr>
        <w:t xml:space="preserve"> ani při vynaložení veškeré péče nemohl zjistit jejich nevhodnost, popř. na ni upozornil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>, ale ten na jejich použití trval.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>Příkazník je povinen bezodkladně upozornit příkazce na vady či nedostatky předaných podkladů a dokladů nebo nesprávně vydaných pokynů příkazce.</w:t>
      </w:r>
    </w:p>
    <w:p w:rsidR="00DF25C0" w:rsidRPr="00735AF0" w:rsidRDefault="00DF25C0" w:rsidP="00AA7999">
      <w:pPr>
        <w:pStyle w:val="TSTextlnkuslovan"/>
        <w:ind w:left="737"/>
        <w:jc w:val="both"/>
        <w:rPr>
          <w:rFonts w:cs="Arial"/>
          <w:szCs w:val="22"/>
        </w:rPr>
      </w:pPr>
    </w:p>
    <w:p w:rsidR="00DF25C0" w:rsidRPr="00735AF0" w:rsidRDefault="00DF25C0" w:rsidP="00AA7999">
      <w:pPr>
        <w:pStyle w:val="ListParagraph"/>
        <w:numPr>
          <w:ilvl w:val="0"/>
          <w:numId w:val="2"/>
        </w:numPr>
        <w:spacing w:after="120" w:line="280" w:lineRule="exact"/>
        <w:ind w:left="709"/>
        <w:jc w:val="center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b/>
          <w:sz w:val="22"/>
          <w:szCs w:val="22"/>
          <w:u w:val="single"/>
        </w:rPr>
        <w:br/>
      </w:r>
      <w:bookmarkStart w:id="9" w:name="_Ref376500584"/>
      <w:r w:rsidRPr="00735AF0">
        <w:rPr>
          <w:rFonts w:ascii="Arial" w:hAnsi="Arial" w:cs="Arial"/>
          <w:b/>
          <w:sz w:val="22"/>
          <w:szCs w:val="22"/>
          <w:u w:val="single"/>
        </w:rPr>
        <w:t>Změna závazku</w:t>
      </w:r>
      <w:bookmarkEnd w:id="9"/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se zavazuje, že přistoupí na změnu závazku v případech, kdy se po uzavření smlouvy změní výchozí podklady rozhodné pro uzavření této smlouvy, nebo uplatní </w:t>
      </w:r>
      <w:r w:rsidRPr="00735AF0">
        <w:rPr>
          <w:rFonts w:cs="Arial"/>
          <w:bCs/>
          <w:szCs w:val="22"/>
        </w:rPr>
        <w:t xml:space="preserve">na příkazníka nové požadavky. 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>K návrhům dodatků k této smlouvě se strany zavazují vyjádřit písemně ve lhůtě 5 dnů od obdržení návrhu dodatku druhé strany. Po tuto dobu je tímto návrhem vázána strana, která ho podala.</w:t>
      </w:r>
    </w:p>
    <w:p w:rsidR="00DF25C0" w:rsidRPr="00735AF0" w:rsidRDefault="00DF25C0" w:rsidP="00AA7999">
      <w:pPr>
        <w:pStyle w:val="TSTextlnkuslovan"/>
        <w:ind w:left="737"/>
        <w:jc w:val="both"/>
        <w:rPr>
          <w:rFonts w:cs="Arial"/>
          <w:szCs w:val="22"/>
        </w:rPr>
      </w:pPr>
    </w:p>
    <w:p w:rsidR="00DF25C0" w:rsidRPr="00735AF0" w:rsidRDefault="00DF25C0" w:rsidP="00AA7999">
      <w:pPr>
        <w:pStyle w:val="ListParagraph"/>
        <w:numPr>
          <w:ilvl w:val="0"/>
          <w:numId w:val="2"/>
        </w:numPr>
        <w:spacing w:after="120" w:line="280" w:lineRule="exact"/>
        <w:ind w:left="709"/>
        <w:jc w:val="center"/>
        <w:rPr>
          <w:rFonts w:ascii="Arial" w:hAnsi="Arial" w:cs="Arial"/>
          <w:sz w:val="22"/>
          <w:szCs w:val="22"/>
        </w:rPr>
      </w:pPr>
      <w:r w:rsidRPr="00735AF0">
        <w:rPr>
          <w:rFonts w:ascii="Arial" w:hAnsi="Arial" w:cs="Arial"/>
          <w:b/>
          <w:sz w:val="22"/>
          <w:szCs w:val="22"/>
          <w:u w:val="single"/>
        </w:rPr>
        <w:br/>
      </w:r>
      <w:bookmarkStart w:id="10" w:name="_Ref376452732"/>
      <w:r w:rsidRPr="00735AF0">
        <w:rPr>
          <w:rFonts w:ascii="Arial" w:hAnsi="Arial" w:cs="Arial"/>
          <w:b/>
          <w:sz w:val="22"/>
          <w:szCs w:val="22"/>
          <w:u w:val="single"/>
        </w:rPr>
        <w:t>Ujednání všeobecná a závěrečná</w:t>
      </w:r>
      <w:bookmarkEnd w:id="10"/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bCs/>
          <w:szCs w:val="22"/>
        </w:rPr>
        <w:t>V mezích této smlouvy</w:t>
      </w:r>
      <w:r w:rsidRPr="00735AF0">
        <w:rPr>
          <w:rFonts w:cs="Arial"/>
          <w:szCs w:val="22"/>
        </w:rPr>
        <w:t xml:space="preserve"> uděluje </w:t>
      </w:r>
      <w:r w:rsidRPr="00735AF0">
        <w:rPr>
          <w:rFonts w:cs="Arial"/>
          <w:bCs/>
          <w:szCs w:val="22"/>
        </w:rPr>
        <w:t>příkazce příkazníkovi</w:t>
      </w:r>
      <w:r w:rsidRPr="00735AF0">
        <w:rPr>
          <w:rFonts w:cs="Arial"/>
          <w:szCs w:val="22"/>
        </w:rPr>
        <w:t xml:space="preserve"> plnou moc ke všem právním úkonům, které bude </w:t>
      </w: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jménem a na účet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vykonávat na základě této smlouvy.</w:t>
      </w:r>
      <w:r w:rsidRPr="00735AF0">
        <w:rPr>
          <w:rFonts w:cs="Arial"/>
          <w:bCs/>
          <w:szCs w:val="22"/>
        </w:rPr>
        <w:t xml:space="preserve"> Vyžaduje-li zákon zvláštní formu plné moci, případně pokud k tomu příkazník příkazce vyzve, zavazuje se příkazce vystavit příkazníkovi písemnou plnou moc zvláštní listinou.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bCs/>
          <w:szCs w:val="22"/>
        </w:rPr>
      </w:pPr>
      <w:r w:rsidRPr="00735AF0">
        <w:rPr>
          <w:rFonts w:cs="Arial"/>
          <w:bCs/>
          <w:szCs w:val="22"/>
        </w:rPr>
        <w:t xml:space="preserve">Příkazník je povinen zachovávat mlčenlivost o všech skutečnostech, o nichž se dozvěděl v souvislosti s poskytováním </w:t>
      </w:r>
      <w:r w:rsidRPr="00735AF0">
        <w:rPr>
          <w:rFonts w:cs="Arial"/>
          <w:bCs/>
          <w:szCs w:val="22"/>
          <w:lang/>
        </w:rPr>
        <w:t>činností koordinátora BOZP</w:t>
      </w:r>
      <w:r w:rsidRPr="00735AF0">
        <w:rPr>
          <w:rFonts w:cs="Arial"/>
          <w:bCs/>
          <w:szCs w:val="22"/>
        </w:rPr>
        <w:t>. Ukončení účinnosti této smlouvy z jakéhokoliv důvodu se nedotkne tohoto ustanovení a jeho účinnost přetrvá i po ukončení účinnosti této smlouvy, a to nejméně po dobu 10 let od takového ukončení.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Výchozí podklady zůstávají uloženy u </w:t>
      </w:r>
      <w:r w:rsidRPr="00735AF0">
        <w:rPr>
          <w:rFonts w:cs="Arial"/>
          <w:bCs/>
          <w:szCs w:val="22"/>
        </w:rPr>
        <w:t>příkazníka</w:t>
      </w:r>
      <w:r w:rsidRPr="00735AF0">
        <w:rPr>
          <w:rFonts w:cs="Arial"/>
          <w:szCs w:val="22"/>
        </w:rPr>
        <w:t>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>Tuto smlouvu lze měnit pouze písemnými dodatky na základě vzájemné dohody smluvních stran.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Smluvní vztahy neupravené touto smlouvou se řídí příslušnými ustanoveními </w:t>
      </w:r>
      <w:r w:rsidRPr="00735AF0">
        <w:rPr>
          <w:rFonts w:cs="Arial"/>
          <w:bCs/>
          <w:szCs w:val="22"/>
          <w:lang/>
        </w:rPr>
        <w:t>NOZ.</w:t>
      </w:r>
    </w:p>
    <w:p w:rsidR="00DF25C0" w:rsidRPr="00735AF0" w:rsidRDefault="00DF25C0" w:rsidP="00AA7999">
      <w:pPr>
        <w:pStyle w:val="TSTextlnkuslovan"/>
        <w:numPr>
          <w:ilvl w:val="1"/>
          <w:numId w:val="2"/>
        </w:numPr>
        <w:jc w:val="both"/>
        <w:rPr>
          <w:rFonts w:cs="Arial"/>
          <w:szCs w:val="22"/>
        </w:rPr>
      </w:pPr>
      <w:r w:rsidRPr="00735AF0">
        <w:rPr>
          <w:rFonts w:cs="Arial"/>
          <w:szCs w:val="22"/>
        </w:rPr>
        <w:t xml:space="preserve">Tato smlouva je sepsána ve 3 vyhotoveních, ze kterých </w:t>
      </w:r>
      <w:r w:rsidRPr="00735AF0">
        <w:rPr>
          <w:rFonts w:cs="Arial"/>
          <w:bCs/>
          <w:szCs w:val="22"/>
        </w:rPr>
        <w:t>příkazce</w:t>
      </w:r>
      <w:r w:rsidRPr="00735AF0">
        <w:rPr>
          <w:rFonts w:cs="Arial"/>
          <w:szCs w:val="22"/>
        </w:rPr>
        <w:t xml:space="preserve"> po jejím podpisu obdrží 2 vyhotovení a </w:t>
      </w:r>
      <w:r w:rsidRPr="00735AF0">
        <w:rPr>
          <w:rFonts w:cs="Arial"/>
          <w:bCs/>
          <w:szCs w:val="22"/>
        </w:rPr>
        <w:t>příkazník</w:t>
      </w:r>
      <w:r w:rsidRPr="00735AF0">
        <w:rPr>
          <w:rFonts w:cs="Arial"/>
          <w:szCs w:val="22"/>
        </w:rPr>
        <w:t xml:space="preserve"> 1 vyhotovení.</w:t>
      </w:r>
    </w:p>
    <w:p w:rsidR="00DF25C0" w:rsidRDefault="00DF25C0" w:rsidP="00AA7999">
      <w:pPr>
        <w:pStyle w:val="TSTextlnkuslovan"/>
        <w:rPr>
          <w:rFonts w:cs="Arial"/>
          <w:szCs w:val="22"/>
        </w:rPr>
      </w:pPr>
    </w:p>
    <w:p w:rsidR="00DF25C0" w:rsidRDefault="00DF25C0" w:rsidP="00AA7999">
      <w:pPr>
        <w:pStyle w:val="TSTextlnkuslovan"/>
        <w:rPr>
          <w:rFonts w:cs="Arial"/>
          <w:szCs w:val="22"/>
        </w:rPr>
      </w:pPr>
    </w:p>
    <w:p w:rsidR="00DF25C0" w:rsidRDefault="00DF25C0" w:rsidP="00AA7999">
      <w:pPr>
        <w:pStyle w:val="TSTextlnkuslovan"/>
        <w:rPr>
          <w:rFonts w:cs="Arial"/>
          <w:szCs w:val="22"/>
        </w:rPr>
      </w:pPr>
    </w:p>
    <w:p w:rsidR="00DF25C0" w:rsidRDefault="00DF25C0" w:rsidP="00AA7999">
      <w:pPr>
        <w:pStyle w:val="TSTextlnkuslovan"/>
        <w:rPr>
          <w:rFonts w:cs="Arial"/>
          <w:szCs w:val="22"/>
        </w:rPr>
      </w:pPr>
    </w:p>
    <w:p w:rsidR="00DF25C0" w:rsidRDefault="00DF25C0" w:rsidP="00AA7999">
      <w:pPr>
        <w:pStyle w:val="TSTextlnkuslovan"/>
        <w:rPr>
          <w:rFonts w:cs="Arial"/>
          <w:szCs w:val="22"/>
        </w:rPr>
      </w:pPr>
    </w:p>
    <w:p w:rsidR="00DF25C0" w:rsidRDefault="00DF25C0" w:rsidP="00AA7999">
      <w:pPr>
        <w:pStyle w:val="TSTextlnkuslovan"/>
        <w:rPr>
          <w:rFonts w:cs="Arial"/>
          <w:szCs w:val="22"/>
        </w:rPr>
      </w:pPr>
    </w:p>
    <w:p w:rsidR="00DF25C0" w:rsidRDefault="00DF25C0" w:rsidP="00AA7999">
      <w:pPr>
        <w:pStyle w:val="TSTextlnkuslovan"/>
        <w:rPr>
          <w:rFonts w:cs="Arial"/>
          <w:szCs w:val="22"/>
        </w:rPr>
      </w:pPr>
    </w:p>
    <w:p w:rsidR="00DF25C0" w:rsidRPr="00735AF0" w:rsidRDefault="00DF25C0" w:rsidP="00AA7999">
      <w:pPr>
        <w:pStyle w:val="TSTextlnkuslovan"/>
        <w:rPr>
          <w:rFonts w:cs="Arial"/>
          <w:szCs w:val="22"/>
        </w:rPr>
      </w:pPr>
    </w:p>
    <w:tbl>
      <w:tblPr>
        <w:tblW w:w="0" w:type="auto"/>
        <w:tblInd w:w="792" w:type="dxa"/>
        <w:tblLook w:val="00A0"/>
      </w:tblPr>
      <w:tblGrid>
        <w:gridCol w:w="4248"/>
        <w:gridCol w:w="4248"/>
      </w:tblGrid>
      <w:tr w:rsidR="00DF25C0" w:rsidRPr="00735AF0" w:rsidTr="00BF7CD5">
        <w:tc>
          <w:tcPr>
            <w:tcW w:w="4888" w:type="dxa"/>
          </w:tcPr>
          <w:p w:rsidR="00DF25C0" w:rsidRPr="00735AF0" w:rsidRDefault="00DF25C0" w:rsidP="00BF7CD5">
            <w:pPr>
              <w:pStyle w:val="TSTextlnkuslovan"/>
              <w:jc w:val="center"/>
              <w:rPr>
                <w:rFonts w:cs="Arial"/>
                <w:szCs w:val="22"/>
              </w:rPr>
            </w:pPr>
            <w:r w:rsidRPr="00735AF0">
              <w:rPr>
                <w:rFonts w:cs="Arial"/>
                <w:szCs w:val="22"/>
              </w:rPr>
              <w:t>V ………….., dne …………….</w:t>
            </w:r>
          </w:p>
        </w:tc>
        <w:tc>
          <w:tcPr>
            <w:tcW w:w="4889" w:type="dxa"/>
          </w:tcPr>
          <w:p w:rsidR="00DF25C0" w:rsidRPr="00735AF0" w:rsidRDefault="00DF25C0" w:rsidP="00BF7CD5">
            <w:pPr>
              <w:pStyle w:val="TSTextlnkuslovan"/>
              <w:jc w:val="center"/>
              <w:rPr>
                <w:rFonts w:cs="Arial"/>
                <w:szCs w:val="22"/>
              </w:rPr>
            </w:pPr>
            <w:r w:rsidRPr="00735AF0">
              <w:rPr>
                <w:rFonts w:cs="Arial"/>
                <w:szCs w:val="22"/>
              </w:rPr>
              <w:t>V …………., dne …………….</w:t>
            </w:r>
          </w:p>
        </w:tc>
      </w:tr>
      <w:tr w:rsidR="00DF25C0" w:rsidRPr="00735AF0" w:rsidTr="00BF7CD5">
        <w:tc>
          <w:tcPr>
            <w:tcW w:w="4888" w:type="dxa"/>
          </w:tcPr>
          <w:p w:rsidR="00DF25C0" w:rsidRPr="00735AF0" w:rsidRDefault="00DF25C0" w:rsidP="00BF7CD5">
            <w:pPr>
              <w:pStyle w:val="TSTextlnkuslovan"/>
              <w:jc w:val="center"/>
              <w:rPr>
                <w:rFonts w:cs="Arial"/>
                <w:szCs w:val="22"/>
              </w:rPr>
            </w:pPr>
          </w:p>
          <w:p w:rsidR="00DF25C0" w:rsidRPr="00735AF0" w:rsidRDefault="00DF25C0" w:rsidP="00BF7CD5">
            <w:pPr>
              <w:pStyle w:val="TSTextlnkuslovan"/>
              <w:rPr>
                <w:rFonts w:cs="Arial"/>
                <w:szCs w:val="22"/>
              </w:rPr>
            </w:pPr>
          </w:p>
        </w:tc>
        <w:tc>
          <w:tcPr>
            <w:tcW w:w="4889" w:type="dxa"/>
          </w:tcPr>
          <w:p w:rsidR="00DF25C0" w:rsidRPr="00735AF0" w:rsidRDefault="00DF25C0" w:rsidP="00BF7CD5">
            <w:pPr>
              <w:pStyle w:val="TSTextlnkuslovan"/>
              <w:jc w:val="center"/>
              <w:rPr>
                <w:rFonts w:cs="Arial"/>
                <w:szCs w:val="22"/>
              </w:rPr>
            </w:pPr>
          </w:p>
        </w:tc>
      </w:tr>
      <w:tr w:rsidR="00DF25C0" w:rsidRPr="00735AF0" w:rsidTr="00BF7CD5">
        <w:tc>
          <w:tcPr>
            <w:tcW w:w="4888" w:type="dxa"/>
          </w:tcPr>
          <w:p w:rsidR="00DF25C0" w:rsidRPr="00735AF0" w:rsidRDefault="00DF25C0" w:rsidP="00BF7CD5">
            <w:pPr>
              <w:pStyle w:val="TSTextlnkuslovan"/>
              <w:jc w:val="center"/>
              <w:rPr>
                <w:rFonts w:cs="Arial"/>
                <w:szCs w:val="22"/>
              </w:rPr>
            </w:pPr>
            <w:r w:rsidRPr="00735AF0">
              <w:rPr>
                <w:rFonts w:cs="Arial"/>
                <w:szCs w:val="22"/>
              </w:rPr>
              <w:t>______________________________</w:t>
            </w:r>
          </w:p>
        </w:tc>
        <w:tc>
          <w:tcPr>
            <w:tcW w:w="4889" w:type="dxa"/>
          </w:tcPr>
          <w:p w:rsidR="00DF25C0" w:rsidRPr="00735AF0" w:rsidRDefault="00DF25C0" w:rsidP="00BF7CD5">
            <w:pPr>
              <w:pStyle w:val="TSTextlnkuslovan"/>
              <w:jc w:val="center"/>
              <w:rPr>
                <w:rFonts w:cs="Arial"/>
                <w:szCs w:val="22"/>
              </w:rPr>
            </w:pPr>
            <w:r w:rsidRPr="00735AF0">
              <w:rPr>
                <w:rFonts w:cs="Arial"/>
                <w:szCs w:val="22"/>
              </w:rPr>
              <w:t>______________________________</w:t>
            </w:r>
          </w:p>
        </w:tc>
      </w:tr>
      <w:tr w:rsidR="00DF25C0" w:rsidRPr="00735AF0" w:rsidTr="00BF7CD5">
        <w:tc>
          <w:tcPr>
            <w:tcW w:w="4888" w:type="dxa"/>
          </w:tcPr>
          <w:p w:rsidR="00DF25C0" w:rsidRPr="00735AF0" w:rsidRDefault="00DF25C0" w:rsidP="00BF7CD5">
            <w:pPr>
              <w:pStyle w:val="TSTextlnkuslovan"/>
              <w:jc w:val="center"/>
              <w:rPr>
                <w:rFonts w:cs="Arial"/>
                <w:szCs w:val="22"/>
              </w:rPr>
            </w:pPr>
            <w:r w:rsidRPr="00735AF0">
              <w:rPr>
                <w:rFonts w:cs="Arial"/>
                <w:szCs w:val="22"/>
              </w:rPr>
              <w:t>příkazník</w:t>
            </w:r>
          </w:p>
        </w:tc>
        <w:tc>
          <w:tcPr>
            <w:tcW w:w="4889" w:type="dxa"/>
          </w:tcPr>
          <w:p w:rsidR="00DF25C0" w:rsidRPr="00735AF0" w:rsidRDefault="00DF25C0" w:rsidP="00BF7CD5">
            <w:pPr>
              <w:pStyle w:val="TSTextlnkuslovan"/>
              <w:jc w:val="center"/>
              <w:rPr>
                <w:rFonts w:cs="Arial"/>
                <w:szCs w:val="22"/>
              </w:rPr>
            </w:pPr>
            <w:r w:rsidRPr="00735AF0">
              <w:rPr>
                <w:rFonts w:cs="Arial"/>
                <w:szCs w:val="22"/>
              </w:rPr>
              <w:t>příkazce</w:t>
            </w:r>
          </w:p>
        </w:tc>
      </w:tr>
    </w:tbl>
    <w:p w:rsidR="00DF25C0" w:rsidRPr="00735AF0" w:rsidRDefault="00DF25C0" w:rsidP="004448FA">
      <w:pPr>
        <w:rPr>
          <w:rFonts w:ascii="Arial" w:hAnsi="Arial" w:cs="Arial"/>
        </w:rPr>
      </w:pPr>
    </w:p>
    <w:p w:rsidR="00DF25C0" w:rsidRPr="00735AF0" w:rsidRDefault="00DF25C0" w:rsidP="004448FA">
      <w:pPr>
        <w:rPr>
          <w:rFonts w:ascii="Arial" w:hAnsi="Arial" w:cs="Arial"/>
        </w:rPr>
      </w:pPr>
    </w:p>
    <w:p w:rsidR="00DF25C0" w:rsidRPr="00735AF0" w:rsidRDefault="00DF25C0" w:rsidP="005A1F89">
      <w:pPr>
        <w:spacing w:line="360" w:lineRule="auto"/>
        <w:ind w:left="-540"/>
        <w:rPr>
          <w:rFonts w:ascii="Arial" w:hAnsi="Arial" w:cs="Arial"/>
          <w:b/>
        </w:rPr>
      </w:pPr>
    </w:p>
    <w:sectPr w:rsidR="00DF25C0" w:rsidRPr="00735AF0" w:rsidSect="0058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>
    <w:nsid w:val="33FE5FF3"/>
    <w:multiLevelType w:val="hybridMultilevel"/>
    <w:tmpl w:val="58AEA09C"/>
    <w:lvl w:ilvl="0" w:tplc="91DA051C">
      <w:start w:val="1"/>
      <w:numFmt w:val="lowerLetter"/>
      <w:lvlText w:val="%1)"/>
      <w:lvlJc w:val="left"/>
      <w:pPr>
        <w:ind w:left="454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52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7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4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308" w:hanging="180"/>
      </w:pPr>
      <w:rPr>
        <w:rFonts w:cs="Times New Roman"/>
      </w:rPr>
    </w:lvl>
  </w:abstractNum>
  <w:abstractNum w:abstractNumId="2">
    <w:nsid w:val="5E6D3AE8"/>
    <w:multiLevelType w:val="multilevel"/>
    <w:tmpl w:val="47EA4352"/>
    <w:lvl w:ilvl="0">
      <w:start w:val="1"/>
      <w:numFmt w:val="upperRoman"/>
      <w:suff w:val="nothing"/>
      <w:lvlText w:val="Čl. %1"/>
      <w:lvlJc w:val="left"/>
      <w:pPr>
        <w:ind w:left="3828"/>
      </w:pPr>
      <w:rPr>
        <w:rFonts w:ascii="Arial Narrow" w:hAnsi="Arial Narrow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D9C14EB"/>
    <w:multiLevelType w:val="hybridMultilevel"/>
    <w:tmpl w:val="50DA1594"/>
    <w:lvl w:ilvl="0" w:tplc="BAC21494">
      <w:start w:val="1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99"/>
    <w:rsid w:val="00024747"/>
    <w:rsid w:val="00120643"/>
    <w:rsid w:val="00150F4A"/>
    <w:rsid w:val="0023220D"/>
    <w:rsid w:val="002A7314"/>
    <w:rsid w:val="002C7AA7"/>
    <w:rsid w:val="003F0282"/>
    <w:rsid w:val="003F038C"/>
    <w:rsid w:val="004448FA"/>
    <w:rsid w:val="00461261"/>
    <w:rsid w:val="00584DBD"/>
    <w:rsid w:val="005856C9"/>
    <w:rsid w:val="00595816"/>
    <w:rsid w:val="005A1F89"/>
    <w:rsid w:val="005E4CB2"/>
    <w:rsid w:val="006029BF"/>
    <w:rsid w:val="006752AC"/>
    <w:rsid w:val="006B1FC5"/>
    <w:rsid w:val="007352D9"/>
    <w:rsid w:val="00735641"/>
    <w:rsid w:val="00735AF0"/>
    <w:rsid w:val="00760DE1"/>
    <w:rsid w:val="007749B1"/>
    <w:rsid w:val="007D0A6B"/>
    <w:rsid w:val="007D4F3B"/>
    <w:rsid w:val="007F783C"/>
    <w:rsid w:val="00921C10"/>
    <w:rsid w:val="009F7CD8"/>
    <w:rsid w:val="00A50340"/>
    <w:rsid w:val="00AA7999"/>
    <w:rsid w:val="00B53029"/>
    <w:rsid w:val="00B848C1"/>
    <w:rsid w:val="00BF7CD5"/>
    <w:rsid w:val="00CA11BC"/>
    <w:rsid w:val="00D0775F"/>
    <w:rsid w:val="00D30BC3"/>
    <w:rsid w:val="00D506FC"/>
    <w:rsid w:val="00D60782"/>
    <w:rsid w:val="00D62A20"/>
    <w:rsid w:val="00DC208D"/>
    <w:rsid w:val="00DF25C0"/>
    <w:rsid w:val="00DF3D9A"/>
    <w:rsid w:val="00E012B5"/>
    <w:rsid w:val="00E4568A"/>
    <w:rsid w:val="00E52D7A"/>
    <w:rsid w:val="00E700AE"/>
    <w:rsid w:val="00E71B7E"/>
    <w:rsid w:val="00EA4664"/>
    <w:rsid w:val="00ED352A"/>
    <w:rsid w:val="00EE587F"/>
    <w:rsid w:val="00F54226"/>
    <w:rsid w:val="00F70171"/>
    <w:rsid w:val="00F764A7"/>
    <w:rsid w:val="00F86B36"/>
    <w:rsid w:val="00F925CE"/>
    <w:rsid w:val="00FA1C7A"/>
    <w:rsid w:val="00FB7871"/>
    <w:rsid w:val="00FD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B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8FA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64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60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79"/>
    <w:rPr>
      <w:sz w:val="0"/>
      <w:szCs w:val="0"/>
    </w:rPr>
  </w:style>
  <w:style w:type="character" w:styleId="Hyperlink">
    <w:name w:val="Hyperlink"/>
    <w:basedOn w:val="DefaultParagraphFont"/>
    <w:uiPriority w:val="99"/>
    <w:rsid w:val="00E71B7E"/>
    <w:rPr>
      <w:rFonts w:cs="Times New Roman"/>
      <w:color w:val="0000FF"/>
      <w:u w:val="single"/>
    </w:rPr>
  </w:style>
  <w:style w:type="paragraph" w:customStyle="1" w:styleId="Import0">
    <w:name w:val="Import 0"/>
    <w:basedOn w:val="Normal"/>
    <w:uiPriority w:val="99"/>
    <w:rsid w:val="00AA7999"/>
    <w:pPr>
      <w:autoSpaceDE w:val="0"/>
      <w:autoSpaceDN w:val="0"/>
      <w:spacing w:line="288" w:lineRule="auto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AA7999"/>
    <w:pPr>
      <w:ind w:left="708"/>
    </w:pPr>
    <w:rPr>
      <w:sz w:val="20"/>
      <w:szCs w:val="20"/>
    </w:rPr>
  </w:style>
  <w:style w:type="paragraph" w:customStyle="1" w:styleId="TSTextlnkuslovan">
    <w:name w:val="TS Text článku číslovaný"/>
    <w:basedOn w:val="Normal"/>
    <w:link w:val="TSTextlnkuslovanChar"/>
    <w:uiPriority w:val="99"/>
    <w:rsid w:val="00AA7999"/>
    <w:pPr>
      <w:spacing w:after="120" w:line="280" w:lineRule="exact"/>
    </w:pPr>
    <w:rPr>
      <w:rFonts w:ascii="Arial" w:hAnsi="Arial"/>
      <w:sz w:val="22"/>
    </w:rPr>
  </w:style>
  <w:style w:type="paragraph" w:customStyle="1" w:styleId="TSlneksmlouvy">
    <w:name w:val="TS Článek smlouvy"/>
    <w:basedOn w:val="Normal"/>
    <w:next w:val="TSTextlnkuslovan"/>
    <w:link w:val="TSlneksmlouvyChar"/>
    <w:uiPriority w:val="99"/>
    <w:rsid w:val="00AA7999"/>
    <w:p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eastAsia="en-US"/>
    </w:rPr>
  </w:style>
  <w:style w:type="character" w:customStyle="1" w:styleId="TSlneksmlouvyChar">
    <w:name w:val="TS Článek smlouvy Char"/>
    <w:link w:val="TSlneksmlouvy"/>
    <w:uiPriority w:val="99"/>
    <w:locked/>
    <w:rsid w:val="00AA7999"/>
    <w:rPr>
      <w:rFonts w:ascii="Arial" w:hAnsi="Arial"/>
      <w:b/>
      <w:sz w:val="24"/>
      <w:u w:val="single"/>
      <w:lang w:eastAsia="en-US"/>
    </w:rPr>
  </w:style>
  <w:style w:type="character" w:customStyle="1" w:styleId="TSTextlnkuslovanChar">
    <w:name w:val="TS Text článku číslovaný Char"/>
    <w:link w:val="TSTextlnkuslovan"/>
    <w:uiPriority w:val="99"/>
    <w:locked/>
    <w:rsid w:val="00AA799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c051\AppData\Local\Microsoft\Windows\Temporary%20Internet%20Files\Content.MSO\AA9BD2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AA9BD2C</Template>
  <TotalTime>7</TotalTime>
  <Pages>6</Pages>
  <Words>1770</Words>
  <Characters>10444</Characters>
  <Application>Microsoft Office Outlook</Application>
  <DocSecurity>0</DocSecurity>
  <Lines>0</Lines>
  <Paragraphs>0</Paragraphs>
  <ScaleCrop>false</ScaleCrop>
  <Company>ÚMČ Praha-Čakovice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ČAKOVICE</dc:title>
  <dc:subject/>
  <dc:creator>umc051</dc:creator>
  <cp:keywords/>
  <dc:description/>
  <cp:lastModifiedBy>umc051</cp:lastModifiedBy>
  <cp:revision>4</cp:revision>
  <cp:lastPrinted>2013-03-25T08:25:00Z</cp:lastPrinted>
  <dcterms:created xsi:type="dcterms:W3CDTF">2018-03-21T14:49:00Z</dcterms:created>
  <dcterms:modified xsi:type="dcterms:W3CDTF">2018-03-22T08:46:00Z</dcterms:modified>
</cp:coreProperties>
</file>